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B057F" w14:textId="695CB7D8" w:rsidR="00BA0A6A" w:rsidRPr="005175DC" w:rsidRDefault="00BA0A6A" w:rsidP="00C95E9B">
      <w:pPr>
        <w:pBdr>
          <w:bottom w:val="single" w:sz="12" w:space="1" w:color="0067AC"/>
        </w:pBdr>
        <w:tabs>
          <w:tab w:val="right" w:pos="9360"/>
        </w:tabs>
        <w:spacing w:after="120" w:line="240" w:lineRule="auto"/>
        <w:rPr>
          <w:rFonts w:ascii="Aptos" w:eastAsia="Arial" w:hAnsi="Aptos"/>
          <w:b/>
          <w:caps/>
          <w:color w:val="auto"/>
          <w:spacing w:val="20"/>
          <w:sz w:val="40"/>
          <w:szCs w:val="40"/>
        </w:rPr>
      </w:pPr>
      <w:r w:rsidRPr="005175DC">
        <w:rPr>
          <w:rFonts w:ascii="Aptos" w:eastAsia="Arial" w:hAnsi="Aptos"/>
          <w:b/>
          <w:caps/>
          <w:color w:val="auto"/>
          <w:sz w:val="40"/>
          <w:szCs w:val="40"/>
        </w:rPr>
        <w:t>Award REcommendation</w:t>
      </w:r>
    </w:p>
    <w:p w14:paraId="6FCF7B30" w14:textId="7356364C" w:rsidR="00787DFF" w:rsidRPr="005175DC" w:rsidRDefault="008504A5" w:rsidP="008504A5">
      <w:pPr>
        <w:tabs>
          <w:tab w:val="center" w:pos="4680"/>
          <w:tab w:val="left" w:pos="8655"/>
        </w:tabs>
        <w:spacing w:after="12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ab/>
      </w:r>
      <w:r w:rsidR="00837A74" w:rsidRPr="005175DC">
        <w:rPr>
          <w:rFonts w:ascii="Aptos" w:eastAsia="Calibri" w:hAnsi="Aptos" w:cs="Arial"/>
          <w:b/>
          <w:bCs/>
          <w:sz w:val="24"/>
        </w:rPr>
        <w:t xml:space="preserve">Notice of Intent to Award </w:t>
      </w:r>
      <w:r w:rsidR="009560F2" w:rsidRPr="005175DC">
        <w:rPr>
          <w:rFonts w:ascii="Aptos" w:eastAsia="Calibri" w:hAnsi="Aptos" w:cs="Arial"/>
          <w:b/>
          <w:bCs/>
          <w:sz w:val="24"/>
        </w:rPr>
        <w:t>Number</w:t>
      </w:r>
      <w:r w:rsidR="007117E8" w:rsidRPr="005175DC">
        <w:rPr>
          <w:rFonts w:ascii="Aptos" w:eastAsia="Calibri" w:hAnsi="Aptos" w:cs="Arial"/>
          <w:b/>
          <w:bCs/>
          <w:sz w:val="24"/>
        </w:rPr>
        <w:t>:</w:t>
      </w:r>
      <w:r w:rsidR="00A33FFA" w:rsidRPr="005175DC">
        <w:rPr>
          <w:rFonts w:ascii="Aptos" w:eastAsia="Calibri" w:hAnsi="Aptos" w:cs="Arial"/>
          <w:b/>
          <w:bCs/>
          <w:sz w:val="24"/>
        </w:rPr>
        <w:t xml:space="preserve"> </w:t>
      </w:r>
      <w:sdt>
        <w:sdtPr>
          <w:rPr>
            <w:rFonts w:ascii="Aptos" w:eastAsia="Calibri" w:hAnsi="Aptos" w:cs="Arial"/>
            <w:sz w:val="24"/>
          </w:rPr>
          <w:alias w:val="NIA1#"/>
          <w:tag w:val="NIA1#"/>
          <w:id w:val="-1202784332"/>
          <w:placeholder>
            <w:docPart w:val="693E4098169842659946AAC701CCF63D"/>
          </w:placeholder>
        </w:sdtPr>
        <w:sdtEndPr/>
        <w:sdtContent>
          <w:r w:rsidR="00DC356D">
            <w:rPr>
              <w:rFonts w:ascii="Aptos" w:eastAsia="Calibri" w:hAnsi="Aptos" w:cs="Arial"/>
              <w:sz w:val="24"/>
            </w:rPr>
            <w:t>260000000215</w:t>
          </w:r>
        </w:sdtContent>
      </w:sdt>
    </w:p>
    <w:p w14:paraId="32EA4DC6" w14:textId="1E803ADF" w:rsidR="008504A5" w:rsidRPr="005175DC" w:rsidRDefault="008504A5" w:rsidP="008504A5">
      <w:pPr>
        <w:tabs>
          <w:tab w:val="center" w:pos="4680"/>
          <w:tab w:val="left" w:pos="8520"/>
          <w:tab w:val="left" w:pos="8655"/>
        </w:tabs>
        <w:spacing w:after="120" w:line="240" w:lineRule="auto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ab/>
      </w:r>
      <w:r w:rsidR="0094421B" w:rsidRPr="005175DC">
        <w:rPr>
          <w:rFonts w:ascii="Aptos" w:eastAsia="Calibri" w:hAnsi="Aptos" w:cs="Arial"/>
          <w:b/>
          <w:bCs/>
          <w:sz w:val="24"/>
        </w:rPr>
        <w:t xml:space="preserve">Notice of Intent to </w:t>
      </w:r>
      <w:r w:rsidRPr="005175DC">
        <w:rPr>
          <w:rFonts w:ascii="Aptos" w:eastAsia="Calibri" w:hAnsi="Aptos" w:cs="Arial"/>
          <w:b/>
          <w:bCs/>
          <w:sz w:val="24"/>
        </w:rPr>
        <w:t xml:space="preserve">Award Date: </w:t>
      </w:r>
      <w:sdt>
        <w:sdtPr>
          <w:rPr>
            <w:rFonts w:ascii="Aptos" w:eastAsia="Calibri" w:hAnsi="Aptos" w:cs="Arial"/>
            <w:b/>
            <w:bCs/>
            <w:sz w:val="24"/>
          </w:rPr>
          <w:id w:val="1921906851"/>
          <w:placeholder>
            <w:docPart w:val="DefaultPlaceholder_-1854013437"/>
          </w:placeholder>
          <w:date w:fullDate="2026-02-18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B850B7">
            <w:rPr>
              <w:rFonts w:ascii="Aptos" w:eastAsia="Calibri" w:hAnsi="Aptos" w:cs="Arial"/>
              <w:b/>
              <w:bCs/>
              <w:sz w:val="24"/>
            </w:rPr>
            <w:t>2/18/2026</w:t>
          </w:r>
        </w:sdtContent>
      </w:sdt>
    </w:p>
    <w:p w14:paraId="05B5C898" w14:textId="6F51020A" w:rsidR="00594DAF" w:rsidRPr="005175DC" w:rsidRDefault="00594DAF" w:rsidP="000C0ABE">
      <w:pPr>
        <w:spacing w:after="120" w:line="240" w:lineRule="auto"/>
        <w:rPr>
          <w:rFonts w:ascii="Aptos" w:eastAsia="Calibri" w:hAnsi="Aptos" w:cs="Arial"/>
          <w:color w:val="auto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The </w:t>
      </w:r>
      <w:r w:rsidR="00F93F5F" w:rsidRPr="005175DC">
        <w:rPr>
          <w:rFonts w:ascii="Aptos" w:eastAsia="Calibri" w:hAnsi="Aptos" w:cs="Arial"/>
          <w:sz w:val="24"/>
        </w:rPr>
        <w:t>Department of Technology, Management, &amp; Budget’s Procurement</w:t>
      </w:r>
      <w:r w:rsidR="003A046F" w:rsidRPr="005175DC">
        <w:rPr>
          <w:rFonts w:ascii="Aptos" w:eastAsia="Calibri" w:hAnsi="Aptos" w:cs="Arial"/>
          <w:sz w:val="24"/>
        </w:rPr>
        <w:t xml:space="preserve"> </w:t>
      </w:r>
      <w:r w:rsidRPr="005175DC">
        <w:rPr>
          <w:rFonts w:ascii="Aptos" w:eastAsia="Calibri" w:hAnsi="Aptos" w:cs="Arial"/>
          <w:sz w:val="24"/>
        </w:rPr>
        <w:t>office has completed the evaluation of</w:t>
      </w:r>
      <w:r w:rsidR="00F93F5F" w:rsidRPr="005175DC">
        <w:rPr>
          <w:rFonts w:ascii="Aptos" w:eastAsia="Calibri" w:hAnsi="Aptos" w:cs="Arial"/>
          <w:sz w:val="24"/>
        </w:rPr>
        <w:t xml:space="preserve"> RFP 250000003156 – Healthy Kids Dental Program for MDHHS</w:t>
      </w:r>
      <w:r w:rsidRPr="005175DC">
        <w:rPr>
          <w:rFonts w:ascii="Aptos" w:eastAsia="Calibri" w:hAnsi="Aptos" w:cs="Arial"/>
          <w:sz w:val="24"/>
        </w:rPr>
        <w:t xml:space="preserve"> and has recommended an award to </w:t>
      </w:r>
      <w:r w:rsidR="00B70053" w:rsidRPr="005175DC">
        <w:rPr>
          <w:rFonts w:ascii="Aptos" w:eastAsia="Calibri" w:hAnsi="Aptos" w:cs="Arial"/>
          <w:sz w:val="24"/>
        </w:rPr>
        <w:t xml:space="preserve">Delta Dental Plan of Michigan, Inc. </w:t>
      </w:r>
      <w:r w:rsidRPr="005175DC">
        <w:rPr>
          <w:rFonts w:ascii="Aptos" w:eastAsia="Calibri" w:hAnsi="Aptos" w:cs="Arial"/>
          <w:sz w:val="24"/>
        </w:rPr>
        <w:t xml:space="preserve">in the amount of </w:t>
      </w:r>
      <w:r w:rsidR="00B70053" w:rsidRPr="005175DC">
        <w:rPr>
          <w:rFonts w:ascii="Aptos" w:eastAsia="Calibri" w:hAnsi="Aptos" w:cs="Arial"/>
          <w:sz w:val="24"/>
        </w:rPr>
        <w:t>$1,405,213,920.00</w:t>
      </w:r>
      <w:r w:rsidRPr="005175DC">
        <w:rPr>
          <w:rFonts w:ascii="Aptos" w:eastAsia="Calibri" w:hAnsi="Aptos" w:cs="Arial"/>
          <w:sz w:val="24"/>
        </w:rPr>
        <w:t xml:space="preserve">, pending State Administrative Board approval, if applicable. </w:t>
      </w:r>
      <w:r w:rsidR="00EE5DF9" w:rsidRPr="005175DC">
        <w:rPr>
          <w:rFonts w:ascii="Aptos" w:hAnsi="Aptos"/>
          <w:sz w:val="24"/>
        </w:rPr>
        <w:t>More information on the State Administrative Board can be found at</w:t>
      </w:r>
      <w:r w:rsidR="005456B3" w:rsidRPr="005175DC">
        <w:rPr>
          <w:rFonts w:ascii="Aptos" w:hAnsi="Aptos"/>
          <w:sz w:val="24"/>
        </w:rPr>
        <w:t>:</w:t>
      </w:r>
      <w:r w:rsidR="00EE5DF9" w:rsidRPr="005175DC">
        <w:rPr>
          <w:rFonts w:ascii="Aptos" w:hAnsi="Aptos"/>
          <w:sz w:val="24"/>
        </w:rPr>
        <w:t xml:space="preserve"> </w:t>
      </w:r>
      <w:hyperlink r:id="rId11" w:history="1">
        <w:r w:rsidR="007117E8" w:rsidRPr="005175DC">
          <w:rPr>
            <w:rFonts w:ascii="Aptos" w:eastAsia="Calibri" w:hAnsi="Aptos" w:cs="Arial"/>
            <w:color w:val="0563C1"/>
            <w:sz w:val="24"/>
            <w:u w:val="single"/>
          </w:rPr>
          <w:t>State Administrative Board</w:t>
        </w:r>
      </w:hyperlink>
      <w:r w:rsidR="00EE5DF9" w:rsidRPr="005175DC">
        <w:rPr>
          <w:rFonts w:ascii="Aptos" w:hAnsi="Aptos"/>
          <w:sz w:val="24"/>
        </w:rPr>
        <w:t>.</w:t>
      </w:r>
    </w:p>
    <w:p w14:paraId="29DD25D8" w14:textId="14D75C80" w:rsidR="00594DAF" w:rsidRPr="005175DC" w:rsidRDefault="00594DAF" w:rsidP="000C0ABE">
      <w:pPr>
        <w:spacing w:after="12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Bidders who were not recommended for the award are encouraged to schedule a debriefing session with the </w:t>
      </w:r>
      <w:r w:rsidR="00DF09E7" w:rsidRPr="005175DC">
        <w:rPr>
          <w:rFonts w:ascii="Aptos" w:eastAsia="Calibri" w:hAnsi="Aptos" w:cs="Arial"/>
          <w:sz w:val="24"/>
        </w:rPr>
        <w:t>Solicitation M</w:t>
      </w:r>
      <w:r w:rsidR="006D2A3A" w:rsidRPr="005175DC">
        <w:rPr>
          <w:rFonts w:ascii="Aptos" w:eastAsia="Calibri" w:hAnsi="Aptos" w:cs="Arial"/>
          <w:sz w:val="24"/>
        </w:rPr>
        <w:t>anager</w:t>
      </w:r>
      <w:r w:rsidRPr="005175DC">
        <w:rPr>
          <w:rFonts w:ascii="Aptos" w:eastAsia="Calibri" w:hAnsi="Aptos" w:cs="Arial"/>
          <w:sz w:val="24"/>
        </w:rPr>
        <w:t xml:space="preserve">. The debriefing session will provide the bidder with the State’s rationale on why the bidder was not </w:t>
      </w:r>
      <w:r w:rsidR="00B7214A" w:rsidRPr="005175DC">
        <w:rPr>
          <w:rFonts w:ascii="Aptos" w:eastAsia="Calibri" w:hAnsi="Aptos" w:cs="Arial"/>
          <w:sz w:val="24"/>
        </w:rPr>
        <w:t xml:space="preserve">recommended </w:t>
      </w:r>
      <w:r w:rsidRPr="005175DC">
        <w:rPr>
          <w:rFonts w:ascii="Aptos" w:eastAsia="Calibri" w:hAnsi="Aptos" w:cs="Arial"/>
          <w:sz w:val="24"/>
        </w:rPr>
        <w:t xml:space="preserve">for the award. </w:t>
      </w:r>
      <w:r w:rsidR="00B7214A" w:rsidRPr="005175DC">
        <w:rPr>
          <w:rFonts w:ascii="Aptos" w:eastAsia="Calibri" w:hAnsi="Aptos" w:cs="Arial"/>
          <w:sz w:val="24"/>
        </w:rPr>
        <w:t>T</w:t>
      </w:r>
      <w:r w:rsidR="00DF09E7" w:rsidRPr="005175DC">
        <w:rPr>
          <w:rFonts w:ascii="Aptos" w:eastAsia="Calibri" w:hAnsi="Aptos" w:cs="Arial"/>
          <w:sz w:val="24"/>
        </w:rPr>
        <w:t xml:space="preserve">he Solicitation </w:t>
      </w:r>
      <w:r w:rsidR="00EE5DF9" w:rsidRPr="005175DC">
        <w:rPr>
          <w:rFonts w:ascii="Aptos" w:eastAsia="Calibri" w:hAnsi="Aptos" w:cs="Arial"/>
          <w:sz w:val="24"/>
        </w:rPr>
        <w:t>M</w:t>
      </w:r>
      <w:r w:rsidR="00DF09E7" w:rsidRPr="005175DC">
        <w:rPr>
          <w:rFonts w:ascii="Aptos" w:eastAsia="Calibri" w:hAnsi="Aptos" w:cs="Arial"/>
          <w:sz w:val="24"/>
        </w:rPr>
        <w:t xml:space="preserve">anager </w:t>
      </w:r>
      <w:r w:rsidR="00B7214A" w:rsidRPr="005175DC">
        <w:rPr>
          <w:rFonts w:ascii="Aptos" w:eastAsia="Calibri" w:hAnsi="Aptos" w:cs="Arial"/>
          <w:sz w:val="24"/>
        </w:rPr>
        <w:t>may be contact</w:t>
      </w:r>
      <w:r w:rsidR="004E1EC3" w:rsidRPr="005175DC">
        <w:rPr>
          <w:rFonts w:ascii="Aptos" w:eastAsia="Calibri" w:hAnsi="Aptos" w:cs="Arial"/>
          <w:sz w:val="24"/>
        </w:rPr>
        <w:t>ed</w:t>
      </w:r>
      <w:r w:rsidR="00B7214A" w:rsidRPr="005175DC">
        <w:rPr>
          <w:rFonts w:ascii="Aptos" w:eastAsia="Calibri" w:hAnsi="Aptos" w:cs="Arial"/>
          <w:sz w:val="24"/>
        </w:rPr>
        <w:t xml:space="preserve"> </w:t>
      </w:r>
      <w:r w:rsidR="00DF09E7" w:rsidRPr="005175DC">
        <w:rPr>
          <w:rFonts w:ascii="Aptos" w:eastAsia="Calibri" w:hAnsi="Aptos" w:cs="Arial"/>
          <w:sz w:val="24"/>
        </w:rPr>
        <w:t>a</w:t>
      </w:r>
      <w:r w:rsidR="00B7214A" w:rsidRPr="005175DC">
        <w:rPr>
          <w:rFonts w:ascii="Aptos" w:eastAsia="Calibri" w:hAnsi="Aptos" w:cs="Arial"/>
          <w:sz w:val="24"/>
        </w:rPr>
        <w:t>s</w:t>
      </w:r>
      <w:r w:rsidR="00DF09E7" w:rsidRPr="005175DC">
        <w:rPr>
          <w:rFonts w:ascii="Aptos" w:eastAsia="Calibri" w:hAnsi="Aptos" w:cs="Arial"/>
          <w:sz w:val="24"/>
        </w:rPr>
        <w:t xml:space="preserve"> follow</w:t>
      </w:r>
      <w:r w:rsidR="00B7214A" w:rsidRPr="005175DC">
        <w:rPr>
          <w:rFonts w:ascii="Aptos" w:eastAsia="Calibri" w:hAnsi="Aptos" w:cs="Arial"/>
          <w:sz w:val="24"/>
        </w:rPr>
        <w:t>s</w:t>
      </w:r>
      <w:r w:rsidR="00DF09E7" w:rsidRPr="005175DC">
        <w:rPr>
          <w:rFonts w:ascii="Aptos" w:eastAsia="Calibri" w:hAnsi="Aptos" w:cs="Arial"/>
          <w:sz w:val="24"/>
        </w:rPr>
        <w:t>:</w:t>
      </w:r>
    </w:p>
    <w:p w14:paraId="240192E8" w14:textId="01C2D63A" w:rsidR="00DF09E7" w:rsidRPr="005175DC" w:rsidRDefault="00F93F5F" w:rsidP="000C0ABE">
      <w:pPr>
        <w:spacing w:after="12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Marissa Gove</w:t>
      </w:r>
      <w:r w:rsidR="00DF09E7" w:rsidRPr="005175DC">
        <w:rPr>
          <w:rFonts w:ascii="Aptos" w:eastAsia="Calibri" w:hAnsi="Aptos" w:cs="Arial"/>
          <w:sz w:val="24"/>
        </w:rPr>
        <w:t xml:space="preserve">, Solicitation </w:t>
      </w:r>
      <w:r w:rsidR="00C86166" w:rsidRPr="005175DC">
        <w:rPr>
          <w:rFonts w:ascii="Aptos" w:eastAsia="Calibri" w:hAnsi="Aptos" w:cs="Arial"/>
          <w:sz w:val="24"/>
        </w:rPr>
        <w:t>Manager.</w:t>
      </w:r>
    </w:p>
    <w:p w14:paraId="06AD6A0B" w14:textId="19C82DBD" w:rsidR="000248B5" w:rsidRPr="005175DC" w:rsidRDefault="00F93F5F" w:rsidP="000C0ABE">
      <w:pPr>
        <w:spacing w:after="12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Govem1@michigan.gov</w:t>
      </w:r>
    </w:p>
    <w:p w14:paraId="4BC1C165" w14:textId="0D51507C" w:rsidR="00840FDD" w:rsidRPr="005175DC" w:rsidRDefault="00F93F5F" w:rsidP="000C0ABE">
      <w:pPr>
        <w:spacing w:after="12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517-449-8952</w:t>
      </w:r>
    </w:p>
    <w:p w14:paraId="513FA35E" w14:textId="2C6AA8E5" w:rsidR="008504A5" w:rsidRPr="005175DC" w:rsidRDefault="008504A5" w:rsidP="000C0ABE">
      <w:pPr>
        <w:spacing w:after="120" w:line="240" w:lineRule="auto"/>
        <w:rPr>
          <w:rFonts w:ascii="Aptos" w:eastAsia="Calibri" w:hAnsi="Aptos" w:cs="Arial"/>
          <w:b/>
          <w:sz w:val="24"/>
        </w:rPr>
      </w:pPr>
      <w:r w:rsidRPr="005175DC">
        <w:rPr>
          <w:rFonts w:ascii="Aptos" w:eastAsia="Calibri" w:hAnsi="Aptos" w:cs="Arial"/>
          <w:b/>
          <w:sz w:val="24"/>
        </w:rPr>
        <w:t xml:space="preserve">Public copies of all bidder proposals can be found here: </w:t>
      </w:r>
      <w:hyperlink r:id="rId12" w:history="1">
        <w:r w:rsidRPr="005175DC">
          <w:rPr>
            <w:rFonts w:ascii="Aptos" w:eastAsia="Calibri" w:hAnsi="Aptos" w:cs="Arial"/>
            <w:color w:val="0563C1"/>
            <w:sz w:val="24"/>
            <w:u w:val="single"/>
          </w:rPr>
          <w:t>DTMB - Bid Proposals (michigan.gov)</w:t>
        </w:r>
      </w:hyperlink>
    </w:p>
    <w:p w14:paraId="2C58859B" w14:textId="642DEF3B" w:rsidR="00196EA9" w:rsidRPr="005175DC" w:rsidRDefault="00196EA9" w:rsidP="000C0ABE">
      <w:pPr>
        <w:spacing w:after="120" w:line="240" w:lineRule="auto"/>
        <w:rPr>
          <w:rFonts w:ascii="Aptos" w:eastAsia="Calibri" w:hAnsi="Aptos" w:cs="Arial"/>
          <w:b/>
          <w:sz w:val="24"/>
        </w:rPr>
      </w:pPr>
      <w:r w:rsidRPr="005175DC">
        <w:rPr>
          <w:rFonts w:ascii="Aptos" w:eastAsia="Calibri" w:hAnsi="Aptos" w:cs="Arial"/>
          <w:b/>
          <w:sz w:val="24"/>
        </w:rPr>
        <w:t>Background Information:</w:t>
      </w:r>
    </w:p>
    <w:p w14:paraId="5B0A65E5" w14:textId="122226C9" w:rsidR="00196EA9" w:rsidRPr="005175DC" w:rsidRDefault="00196EA9" w:rsidP="000C0ABE">
      <w:pPr>
        <w:spacing w:after="12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This Request for Proposal (RFP) was to solicit responses for selection of</w:t>
      </w:r>
      <w:r w:rsidR="00B70BAD">
        <w:rPr>
          <w:rFonts w:ascii="Aptos" w:eastAsia="Calibri" w:hAnsi="Aptos" w:cs="Arial"/>
          <w:sz w:val="24"/>
        </w:rPr>
        <w:t xml:space="preserve"> a</w:t>
      </w:r>
      <w:r w:rsidRPr="005175DC">
        <w:rPr>
          <w:rFonts w:ascii="Aptos" w:eastAsia="Calibri" w:hAnsi="Aptos" w:cs="Arial"/>
          <w:sz w:val="24"/>
        </w:rPr>
        <w:t xml:space="preserve"> Contractor</w:t>
      </w:r>
      <w:r w:rsidR="002D209A">
        <w:rPr>
          <w:rFonts w:ascii="Aptos" w:eastAsia="Calibri" w:hAnsi="Aptos" w:cs="Arial"/>
          <w:sz w:val="24"/>
        </w:rPr>
        <w:t>(s)</w:t>
      </w:r>
      <w:r w:rsidRPr="005175DC">
        <w:rPr>
          <w:rFonts w:ascii="Aptos" w:eastAsia="Calibri" w:hAnsi="Aptos" w:cs="Arial"/>
          <w:sz w:val="24"/>
        </w:rPr>
        <w:t xml:space="preserve"> to provide </w:t>
      </w:r>
      <w:r w:rsidR="00F93F5F" w:rsidRPr="005175DC">
        <w:rPr>
          <w:rFonts w:ascii="Aptos" w:eastAsia="Calibri" w:hAnsi="Aptos" w:cs="Arial"/>
          <w:sz w:val="24"/>
        </w:rPr>
        <w:t>Healthy Kids Dental services</w:t>
      </w:r>
      <w:r w:rsidR="005B6723" w:rsidRPr="005175DC">
        <w:rPr>
          <w:rFonts w:ascii="Aptos" w:eastAsia="Calibri" w:hAnsi="Aptos" w:cs="Arial"/>
          <w:sz w:val="24"/>
        </w:rPr>
        <w:t>.</w:t>
      </w:r>
      <w:r w:rsidR="004B575D" w:rsidRPr="005175DC">
        <w:rPr>
          <w:rFonts w:ascii="Aptos" w:eastAsia="Calibri" w:hAnsi="Aptos" w:cs="Arial"/>
          <w:sz w:val="24"/>
        </w:rPr>
        <w:t xml:space="preserve"> </w:t>
      </w:r>
      <w:r w:rsidRPr="005175DC">
        <w:rPr>
          <w:rFonts w:ascii="Aptos" w:eastAsia="Calibri" w:hAnsi="Aptos" w:cs="Arial"/>
          <w:sz w:val="24"/>
        </w:rPr>
        <w:t xml:space="preserve">The term of this contract is </w:t>
      </w:r>
      <w:r w:rsidR="00C158FF" w:rsidRPr="005175DC">
        <w:rPr>
          <w:rFonts w:ascii="Aptos" w:eastAsia="Calibri" w:hAnsi="Aptos" w:cs="Arial"/>
          <w:sz w:val="24"/>
        </w:rPr>
        <w:t>five years</w:t>
      </w:r>
      <w:r w:rsidRPr="005175DC">
        <w:rPr>
          <w:rFonts w:ascii="Aptos" w:eastAsia="Calibri" w:hAnsi="Aptos" w:cs="Arial"/>
          <w:sz w:val="24"/>
        </w:rPr>
        <w:t xml:space="preserve">, with up to </w:t>
      </w:r>
      <w:r w:rsidR="00B70053" w:rsidRPr="005175DC">
        <w:rPr>
          <w:rFonts w:ascii="Aptos" w:eastAsia="Calibri" w:hAnsi="Aptos" w:cs="Arial"/>
          <w:sz w:val="24"/>
        </w:rPr>
        <w:t>three</w:t>
      </w:r>
      <w:r w:rsidRPr="005175DC">
        <w:rPr>
          <w:rFonts w:ascii="Aptos" w:eastAsia="Calibri" w:hAnsi="Aptos" w:cs="Arial"/>
          <w:sz w:val="24"/>
        </w:rPr>
        <w:t xml:space="preserve"> renewal options.</w:t>
      </w:r>
    </w:p>
    <w:p w14:paraId="01C5289F" w14:textId="77777777" w:rsidR="00196EA9" w:rsidRPr="005175DC" w:rsidRDefault="00196EA9" w:rsidP="000C0ABE">
      <w:pPr>
        <w:spacing w:after="120" w:line="240" w:lineRule="auto"/>
        <w:rPr>
          <w:rFonts w:ascii="Aptos" w:eastAsia="Calibri" w:hAnsi="Aptos" w:cs="Arial"/>
          <w:b/>
          <w:sz w:val="24"/>
        </w:rPr>
      </w:pPr>
      <w:r w:rsidRPr="005175DC">
        <w:rPr>
          <w:rFonts w:ascii="Aptos" w:eastAsia="Calibri" w:hAnsi="Aptos" w:cs="Arial"/>
          <w:b/>
          <w:sz w:val="24"/>
        </w:rPr>
        <w:t>Bidders:</w:t>
      </w:r>
    </w:p>
    <w:p w14:paraId="03B40760" w14:textId="3DC3F904" w:rsidR="00196EA9" w:rsidRPr="005175DC" w:rsidRDefault="00196EA9" w:rsidP="000C0ABE">
      <w:pPr>
        <w:spacing w:after="12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The RFP was posted on </w:t>
      </w:r>
      <w:r w:rsidR="00A5384E" w:rsidRPr="005175DC">
        <w:rPr>
          <w:rFonts w:ascii="Aptos" w:eastAsia="Calibri" w:hAnsi="Aptos" w:cs="Arial"/>
          <w:sz w:val="24"/>
        </w:rPr>
        <w:t>SIGMA VSS</w:t>
      </w:r>
      <w:r w:rsidRPr="005175DC">
        <w:rPr>
          <w:rFonts w:ascii="Aptos" w:eastAsia="Calibri" w:hAnsi="Aptos" w:cs="Arial"/>
          <w:sz w:val="24"/>
        </w:rPr>
        <w:t xml:space="preserve"> on </w:t>
      </w:r>
      <w:r w:rsidR="00C158FF" w:rsidRPr="005175DC">
        <w:rPr>
          <w:rFonts w:ascii="Aptos" w:eastAsia="Calibri" w:hAnsi="Aptos" w:cs="Arial"/>
          <w:sz w:val="24"/>
        </w:rPr>
        <w:t xml:space="preserve">November 14, </w:t>
      </w:r>
      <w:proofErr w:type="gramStart"/>
      <w:r w:rsidR="00C158FF" w:rsidRPr="005175DC">
        <w:rPr>
          <w:rFonts w:ascii="Aptos" w:eastAsia="Calibri" w:hAnsi="Aptos" w:cs="Arial"/>
          <w:sz w:val="24"/>
        </w:rPr>
        <w:t>2025</w:t>
      </w:r>
      <w:proofErr w:type="gramEnd"/>
      <w:r w:rsidR="00C158FF" w:rsidRPr="005175DC">
        <w:rPr>
          <w:rFonts w:ascii="Aptos" w:eastAsia="Calibri" w:hAnsi="Aptos" w:cs="Arial"/>
          <w:sz w:val="24"/>
        </w:rPr>
        <w:t xml:space="preserve"> for 59 days</w:t>
      </w:r>
      <w:r w:rsidR="004B575D" w:rsidRPr="005175DC">
        <w:rPr>
          <w:rFonts w:ascii="Aptos" w:eastAsia="Calibri" w:hAnsi="Aptos" w:cs="Arial"/>
          <w:sz w:val="24"/>
        </w:rPr>
        <w:t xml:space="preserve"> </w:t>
      </w:r>
      <w:r w:rsidRPr="005175DC">
        <w:rPr>
          <w:rFonts w:ascii="Aptos" w:eastAsia="Calibri" w:hAnsi="Aptos" w:cs="Arial"/>
          <w:sz w:val="24"/>
        </w:rPr>
        <w:t xml:space="preserve">The following bidders submitted proposals by the published due date of </w:t>
      </w:r>
      <w:r w:rsidR="00C158FF" w:rsidRPr="005175DC">
        <w:rPr>
          <w:rFonts w:ascii="Aptos" w:eastAsia="Calibri" w:hAnsi="Aptos" w:cs="Arial"/>
          <w:sz w:val="24"/>
        </w:rPr>
        <w:t>January 12, 2026</w:t>
      </w:r>
      <w:r w:rsidRPr="005175DC">
        <w:rPr>
          <w:rFonts w:ascii="Aptos" w:eastAsia="Calibri" w:hAnsi="Aptos" w:cs="Arial"/>
          <w:sz w:val="24"/>
        </w:rPr>
        <w:t>.</w:t>
      </w:r>
    </w:p>
    <w:tbl>
      <w:tblPr>
        <w:tblStyle w:val="ListTable3-Accent5"/>
        <w:tblW w:w="10798" w:type="dxa"/>
        <w:tblInd w:w="-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60"/>
        <w:gridCol w:w="5400"/>
        <w:gridCol w:w="1170"/>
        <w:gridCol w:w="1168"/>
      </w:tblGrid>
      <w:tr w:rsidR="00C502D9" w:rsidRPr="005175DC" w14:paraId="5EA6F3C3" w14:textId="64B7B54B" w:rsidTr="006260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60" w:type="dxa"/>
            <w:shd w:val="clear" w:color="auto" w:fill="0067AC"/>
          </w:tcPr>
          <w:p w14:paraId="2C8B966A" w14:textId="77777777" w:rsidR="00C502D9" w:rsidRPr="005175DC" w:rsidRDefault="00C502D9" w:rsidP="00415BD4">
            <w:pPr>
              <w:spacing w:after="120"/>
              <w:rPr>
                <w:rFonts w:ascii="Aptos" w:eastAsia="Calibri" w:hAnsi="Aptos" w:cs="Arial"/>
                <w:b w:val="0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Bidder</w:t>
            </w:r>
          </w:p>
        </w:tc>
        <w:tc>
          <w:tcPr>
            <w:tcW w:w="5400" w:type="dxa"/>
            <w:shd w:val="clear" w:color="auto" w:fill="0067AC"/>
          </w:tcPr>
          <w:p w14:paraId="290566D3" w14:textId="61FD9578" w:rsidR="00C502D9" w:rsidRPr="005175DC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 w:val="0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Address, City, State, Zip Code</w:t>
            </w:r>
          </w:p>
        </w:tc>
        <w:tc>
          <w:tcPr>
            <w:tcW w:w="1170" w:type="dxa"/>
            <w:shd w:val="clear" w:color="auto" w:fill="0067AC"/>
          </w:tcPr>
          <w:p w14:paraId="4F467FF0" w14:textId="2AB5ED95" w:rsidR="00C502D9" w:rsidRPr="005175DC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 w:val="0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SDVOB*</w:t>
            </w:r>
          </w:p>
        </w:tc>
        <w:tc>
          <w:tcPr>
            <w:tcW w:w="1168" w:type="dxa"/>
            <w:shd w:val="clear" w:color="auto" w:fill="0067AC"/>
          </w:tcPr>
          <w:p w14:paraId="76B2F6F4" w14:textId="7FFEB42C" w:rsidR="00C502D9" w:rsidRPr="005175DC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GDBE</w:t>
            </w:r>
            <w:r w:rsidR="00245B25" w:rsidRPr="005175DC">
              <w:rPr>
                <w:rFonts w:ascii="Aptos" w:eastAsia="Calibri" w:hAnsi="Aptos" w:cs="Arial"/>
                <w:sz w:val="24"/>
              </w:rPr>
              <w:t>*</w:t>
            </w:r>
            <w:r w:rsidRPr="005175DC">
              <w:rPr>
                <w:rFonts w:ascii="Aptos" w:eastAsia="Calibri" w:hAnsi="Aptos" w:cs="Arial"/>
                <w:sz w:val="24"/>
              </w:rPr>
              <w:t>*</w:t>
            </w:r>
          </w:p>
        </w:tc>
      </w:tr>
      <w:tr w:rsidR="00C502D9" w:rsidRPr="005175DC" w14:paraId="3C2CADA1" w14:textId="234FBA70" w:rsidTr="00626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1B546ED2" w14:textId="4309E871" w:rsidR="00C502D9" w:rsidRPr="005175DC" w:rsidRDefault="00C158FF" w:rsidP="00321BB1">
            <w:pPr>
              <w:spacing w:after="120"/>
              <w:rPr>
                <w:rFonts w:ascii="Aptos" w:eastAsia="Calibri" w:hAnsi="Aptos" w:cs="Arial"/>
                <w:sz w:val="24"/>
              </w:rPr>
            </w:pPr>
            <w:bookmarkStart w:id="0" w:name="_Hlk221623089"/>
            <w:r w:rsidRPr="005175DC">
              <w:rPr>
                <w:rFonts w:ascii="Aptos" w:eastAsia="Calibri" w:hAnsi="Aptos" w:cs="Arial"/>
                <w:sz w:val="24"/>
              </w:rPr>
              <w:t>Delta Dental Plan of Michigan, Inc.</w:t>
            </w:r>
          </w:p>
        </w:tc>
        <w:tc>
          <w:tcPr>
            <w:tcW w:w="5400" w:type="dxa"/>
          </w:tcPr>
          <w:p w14:paraId="20C26039" w14:textId="77777777" w:rsidR="00C158FF" w:rsidRPr="005175DC" w:rsidRDefault="00C158FF" w:rsidP="00C158FF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175DC">
              <w:rPr>
                <w:sz w:val="22"/>
                <w:szCs w:val="22"/>
              </w:rPr>
              <w:t xml:space="preserve">4100 Okemos Road </w:t>
            </w:r>
          </w:p>
          <w:p w14:paraId="112C2A16" w14:textId="725A444C" w:rsidR="00C502D9" w:rsidRPr="005175DC" w:rsidRDefault="00C158FF" w:rsidP="00C158F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hAnsi="Aptos"/>
                <w:szCs w:val="22"/>
              </w:rPr>
              <w:t xml:space="preserve">Okemos, MI 48864 </w:t>
            </w:r>
          </w:p>
        </w:tc>
        <w:tc>
          <w:tcPr>
            <w:tcW w:w="1170" w:type="dxa"/>
          </w:tcPr>
          <w:p w14:paraId="66573F85" w14:textId="109A1E77" w:rsidR="00C502D9" w:rsidRPr="005175DC" w:rsidRDefault="00C158FF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44B02B9C" w14:textId="745A3234" w:rsidR="00C502D9" w:rsidRPr="005175DC" w:rsidRDefault="00C158FF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No</w:t>
            </w:r>
          </w:p>
        </w:tc>
      </w:tr>
      <w:bookmarkEnd w:id="0"/>
      <w:tr w:rsidR="00C502D9" w:rsidRPr="005175DC" w14:paraId="32C668F3" w14:textId="6D73721B" w:rsidTr="0062605D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412F1DAC" w14:textId="1E681CCB" w:rsidR="00C502D9" w:rsidRPr="005175DC" w:rsidRDefault="00C158FF" w:rsidP="00C158FF">
            <w:pPr>
              <w:spacing w:after="12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DentaQuest</w:t>
            </w:r>
            <w:r w:rsidR="0062605D" w:rsidRPr="005175DC">
              <w:rPr>
                <w:rFonts w:ascii="Aptos" w:eastAsia="Calibri" w:hAnsi="Aptos" w:cs="Arial"/>
                <w:sz w:val="24"/>
              </w:rPr>
              <w:t xml:space="preserve"> USA Insurance Company, Inc.</w:t>
            </w:r>
          </w:p>
        </w:tc>
        <w:tc>
          <w:tcPr>
            <w:tcW w:w="5400" w:type="dxa"/>
          </w:tcPr>
          <w:p w14:paraId="47922A13" w14:textId="7AB8C354" w:rsidR="00C502D9" w:rsidRPr="005175DC" w:rsidRDefault="00C158FF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96 Worcester Street</w:t>
            </w:r>
            <w:r w:rsidRPr="005175DC">
              <w:rPr>
                <w:rFonts w:ascii="Aptos" w:eastAsia="Calibri" w:hAnsi="Aptos" w:cs="Arial"/>
                <w:sz w:val="24"/>
              </w:rPr>
              <w:br/>
              <w:t>Wellesley Hills, MA 02481</w:t>
            </w:r>
          </w:p>
        </w:tc>
        <w:tc>
          <w:tcPr>
            <w:tcW w:w="1170" w:type="dxa"/>
          </w:tcPr>
          <w:p w14:paraId="4D64E588" w14:textId="309CA72B" w:rsidR="00C502D9" w:rsidRPr="005175DC" w:rsidRDefault="00C158FF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00ED6515" w14:textId="4344E462" w:rsidR="00C502D9" w:rsidRPr="005175DC" w:rsidRDefault="00C158FF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No</w:t>
            </w:r>
          </w:p>
        </w:tc>
      </w:tr>
      <w:tr w:rsidR="00C502D9" w:rsidRPr="005175DC" w14:paraId="3882BBA9" w14:textId="4C63893A" w:rsidTr="00626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3B70DA26" w14:textId="43B0B9BE" w:rsidR="00C158FF" w:rsidRPr="005175DC" w:rsidRDefault="00C158FF" w:rsidP="00321BB1">
            <w:pPr>
              <w:spacing w:after="120"/>
              <w:rPr>
                <w:rFonts w:ascii="Aptos" w:eastAsia="Calibri" w:hAnsi="Aptos" w:cs="Arial"/>
                <w:b w:val="0"/>
                <w:bCs w:val="0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UnitedHealthcare</w:t>
            </w:r>
            <w:r w:rsidR="0062605D" w:rsidRPr="005175DC">
              <w:rPr>
                <w:rFonts w:ascii="Aptos" w:eastAsia="Calibri" w:hAnsi="Aptos" w:cs="Arial"/>
                <w:sz w:val="24"/>
              </w:rPr>
              <w:t xml:space="preserve"> Community Plan, Inc.</w:t>
            </w:r>
          </w:p>
        </w:tc>
        <w:tc>
          <w:tcPr>
            <w:tcW w:w="5400" w:type="dxa"/>
          </w:tcPr>
          <w:p w14:paraId="736DC7E8" w14:textId="604C8DB7" w:rsidR="00C502D9" w:rsidRPr="005175DC" w:rsidRDefault="00C158FF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3000 Town Center #1400</w:t>
            </w:r>
            <w:r w:rsidRPr="005175DC">
              <w:rPr>
                <w:rFonts w:ascii="Aptos" w:eastAsia="Calibri" w:hAnsi="Aptos" w:cs="Arial"/>
                <w:sz w:val="24"/>
              </w:rPr>
              <w:br/>
              <w:t>Southfield, MI 48075</w:t>
            </w:r>
          </w:p>
        </w:tc>
        <w:tc>
          <w:tcPr>
            <w:tcW w:w="1170" w:type="dxa"/>
          </w:tcPr>
          <w:p w14:paraId="559B0E5C" w14:textId="04C5EDC6" w:rsidR="00C502D9" w:rsidRPr="005175DC" w:rsidRDefault="00C158FF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2194471C" w14:textId="44FA683B" w:rsidR="00C502D9" w:rsidRPr="005175DC" w:rsidRDefault="00C158FF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No</w:t>
            </w:r>
          </w:p>
        </w:tc>
      </w:tr>
      <w:tr w:rsidR="00C158FF" w:rsidRPr="005175DC" w14:paraId="05BC020F" w14:textId="77777777" w:rsidTr="0062605D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1D99EA58" w14:textId="66EF10F3" w:rsidR="00C158FF" w:rsidRPr="005175DC" w:rsidRDefault="00C158FF" w:rsidP="00321BB1">
            <w:pPr>
              <w:spacing w:after="12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Dentistry One</w:t>
            </w:r>
            <w:r w:rsidR="0062605D" w:rsidRPr="005175DC">
              <w:rPr>
                <w:rFonts w:ascii="Aptos" w:eastAsia="Calibri" w:hAnsi="Aptos" w:cs="Arial"/>
                <w:sz w:val="24"/>
              </w:rPr>
              <w:t>, LLC</w:t>
            </w:r>
          </w:p>
        </w:tc>
        <w:tc>
          <w:tcPr>
            <w:tcW w:w="5400" w:type="dxa"/>
          </w:tcPr>
          <w:p w14:paraId="34C0013E" w14:textId="297E4BF3" w:rsidR="00C158FF" w:rsidRPr="005175DC" w:rsidRDefault="00C158FF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20 Highland Avenue</w:t>
            </w:r>
            <w:r w:rsidRPr="005175DC">
              <w:rPr>
                <w:rFonts w:ascii="Aptos" w:eastAsia="Calibri" w:hAnsi="Aptos" w:cs="Arial"/>
                <w:sz w:val="24"/>
              </w:rPr>
              <w:br/>
              <w:t>Metuchen, NJ 08840</w:t>
            </w:r>
          </w:p>
        </w:tc>
        <w:tc>
          <w:tcPr>
            <w:tcW w:w="1170" w:type="dxa"/>
          </w:tcPr>
          <w:p w14:paraId="44FC881B" w14:textId="383F6D8B" w:rsidR="00C158FF" w:rsidRPr="005175DC" w:rsidRDefault="00C158FF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26FE52D2" w14:textId="557D7719" w:rsidR="00C158FF" w:rsidRPr="005175DC" w:rsidRDefault="00C158FF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No</w:t>
            </w:r>
          </w:p>
        </w:tc>
      </w:tr>
    </w:tbl>
    <w:p w14:paraId="0CC577C9" w14:textId="77777777" w:rsidR="001B578F" w:rsidRPr="005175DC" w:rsidRDefault="00082CDA" w:rsidP="001B146B">
      <w:pPr>
        <w:tabs>
          <w:tab w:val="right" w:pos="9360"/>
        </w:tabs>
        <w:spacing w:after="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*SDVOB: Service-Disable</w:t>
      </w:r>
      <w:r w:rsidR="00B7214A" w:rsidRPr="005175DC">
        <w:rPr>
          <w:rFonts w:ascii="Aptos" w:eastAsia="Calibri" w:hAnsi="Aptos" w:cs="Arial"/>
          <w:sz w:val="24"/>
        </w:rPr>
        <w:t>d</w:t>
      </w:r>
      <w:r w:rsidRPr="005175DC">
        <w:rPr>
          <w:rFonts w:ascii="Aptos" w:eastAsia="Calibri" w:hAnsi="Aptos" w:cs="Arial"/>
          <w:sz w:val="24"/>
        </w:rPr>
        <w:t xml:space="preserve"> Veteran Owned Business</w:t>
      </w:r>
    </w:p>
    <w:p w14:paraId="0A660CE0" w14:textId="71BD1E15" w:rsidR="003A046F" w:rsidRPr="005175DC" w:rsidRDefault="001B578F" w:rsidP="00C95E9B">
      <w:pPr>
        <w:tabs>
          <w:tab w:val="right" w:pos="9360"/>
        </w:tabs>
        <w:spacing w:after="12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*</w:t>
      </w:r>
      <w:r w:rsidR="00245B25" w:rsidRPr="005175DC">
        <w:rPr>
          <w:rFonts w:ascii="Aptos" w:eastAsia="Calibri" w:hAnsi="Aptos" w:cs="Arial"/>
          <w:sz w:val="24"/>
        </w:rPr>
        <w:t>*</w:t>
      </w:r>
      <w:r w:rsidRPr="005175DC">
        <w:rPr>
          <w:rFonts w:ascii="Aptos" w:eastAsia="Calibri" w:hAnsi="Aptos" w:cs="Arial"/>
          <w:sz w:val="24"/>
        </w:rPr>
        <w:t>GDBE: Geographically Disadvantaged Business</w:t>
      </w:r>
      <w:r w:rsidR="00DC7A1C" w:rsidRPr="005175DC">
        <w:rPr>
          <w:rFonts w:ascii="Aptos" w:eastAsia="Calibri" w:hAnsi="Aptos" w:cs="Arial"/>
          <w:sz w:val="24"/>
        </w:rPr>
        <w:t xml:space="preserve"> </w:t>
      </w:r>
      <w:r w:rsidR="002F6328" w:rsidRPr="005175DC">
        <w:rPr>
          <w:rFonts w:ascii="Aptos" w:eastAsia="Calibri" w:hAnsi="Aptos" w:cs="Arial"/>
          <w:sz w:val="24"/>
        </w:rPr>
        <w:t>Enterprise</w:t>
      </w:r>
      <w:r w:rsidR="003A046F" w:rsidRPr="005175DC">
        <w:rPr>
          <w:rFonts w:ascii="Aptos" w:eastAsia="Calibri" w:hAnsi="Aptos" w:cs="Arial"/>
          <w:sz w:val="24"/>
        </w:rPr>
        <w:br w:type="page"/>
      </w:r>
    </w:p>
    <w:p w14:paraId="7C9DC1A7" w14:textId="29979334" w:rsidR="00211306" w:rsidRPr="005175DC" w:rsidRDefault="00666F38" w:rsidP="00C95E9B">
      <w:pPr>
        <w:pBdr>
          <w:bottom w:val="single" w:sz="12" w:space="1" w:color="0067AC"/>
        </w:pBdr>
        <w:tabs>
          <w:tab w:val="right" w:pos="9360"/>
        </w:tabs>
        <w:spacing w:after="120" w:line="240" w:lineRule="auto"/>
        <w:rPr>
          <w:rFonts w:ascii="Aptos" w:eastAsia="Arial" w:hAnsi="Aptos"/>
          <w:b/>
          <w:caps/>
          <w:color w:val="auto"/>
          <w:spacing w:val="20"/>
          <w:sz w:val="40"/>
          <w:szCs w:val="40"/>
        </w:rPr>
      </w:pPr>
      <w:r w:rsidRPr="005175DC">
        <w:rPr>
          <w:rFonts w:ascii="Aptos" w:eastAsia="Arial" w:hAnsi="Aptos"/>
          <w:b/>
          <w:caps/>
          <w:noProof/>
          <w:color w:val="auto"/>
          <w:spacing w:val="20"/>
          <w:sz w:val="40"/>
          <w:szCs w:val="40"/>
        </w:rPr>
        <w:lastRenderedPageBreak/>
        <w:t>E</w:t>
      </w:r>
      <w:r w:rsidR="00211306" w:rsidRPr="005175DC">
        <w:rPr>
          <w:rFonts w:ascii="Aptos" w:eastAsia="Arial" w:hAnsi="Aptos"/>
          <w:b/>
          <w:caps/>
          <w:noProof/>
          <w:color w:val="auto"/>
          <w:spacing w:val="20"/>
          <w:sz w:val="40"/>
          <w:szCs w:val="40"/>
        </w:rPr>
        <w:t>valuation synopsis</w:t>
      </w:r>
    </w:p>
    <w:p w14:paraId="29C1090A" w14:textId="23254E55" w:rsidR="00D766A9" w:rsidRPr="005175DC" w:rsidRDefault="00196EA9" w:rsidP="00FC0480">
      <w:pPr>
        <w:pStyle w:val="ListParagraph"/>
        <w:numPr>
          <w:ilvl w:val="0"/>
          <w:numId w:val="4"/>
        </w:numPr>
        <w:spacing w:after="120"/>
        <w:ind w:left="360"/>
        <w:contextualSpacing w:val="0"/>
        <w:rPr>
          <w:rFonts w:ascii="Aptos" w:eastAsia="Calibri" w:hAnsi="Aptos" w:cs="Arial"/>
          <w:b/>
          <w:sz w:val="24"/>
        </w:rPr>
      </w:pPr>
      <w:r w:rsidRPr="005175DC">
        <w:rPr>
          <w:rFonts w:ascii="Aptos" w:eastAsia="Calibri" w:hAnsi="Aptos" w:cs="Arial"/>
          <w:b/>
          <w:sz w:val="24"/>
        </w:rPr>
        <w:t>Evaluation Process</w:t>
      </w:r>
    </w:p>
    <w:p w14:paraId="6D8494BB" w14:textId="7DE16F64" w:rsidR="00CF51A7" w:rsidRPr="005175DC" w:rsidRDefault="00CF51A7" w:rsidP="000743F4">
      <w:pPr>
        <w:spacing w:after="12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A Responsible Vendor is a vendor that demonstrates it </w:t>
      </w:r>
      <w:proofErr w:type="gramStart"/>
      <w:r w:rsidRPr="005175DC">
        <w:rPr>
          <w:rFonts w:ascii="Aptos" w:eastAsia="Calibri" w:hAnsi="Aptos" w:cs="Arial"/>
          <w:sz w:val="24"/>
        </w:rPr>
        <w:t>has the ability to</w:t>
      </w:r>
      <w:proofErr w:type="gramEnd"/>
      <w:r w:rsidRPr="005175DC">
        <w:rPr>
          <w:rFonts w:ascii="Aptos" w:eastAsia="Calibri" w:hAnsi="Aptos" w:cs="Arial"/>
          <w:sz w:val="24"/>
        </w:rPr>
        <w:t xml:space="preserve"> successfully perform the duties identified by the solicitation</w:t>
      </w:r>
      <w:r w:rsidR="00C640C5" w:rsidRPr="005175DC">
        <w:rPr>
          <w:rFonts w:ascii="Aptos" w:eastAsia="Calibri" w:hAnsi="Aptos" w:cs="Arial"/>
          <w:sz w:val="24"/>
        </w:rPr>
        <w:t>.</w:t>
      </w:r>
      <w:r w:rsidR="004B575D" w:rsidRPr="005175DC">
        <w:rPr>
          <w:rFonts w:ascii="Aptos" w:eastAsia="Calibri" w:hAnsi="Aptos" w:cs="Arial"/>
          <w:sz w:val="24"/>
        </w:rPr>
        <w:t xml:space="preserve"> </w:t>
      </w:r>
      <w:r w:rsidRPr="005175DC">
        <w:rPr>
          <w:rFonts w:ascii="Aptos" w:eastAsia="Calibri" w:hAnsi="Aptos" w:cs="Arial"/>
          <w:sz w:val="24"/>
        </w:rPr>
        <w:t>A Responsive proposal is one that is submitted in accordance with the solicitation instructions and meets all mandatory requirements identified in the solicitation.</w:t>
      </w:r>
    </w:p>
    <w:p w14:paraId="124AAA72" w14:textId="5311E9CD" w:rsidR="00CF51A7" w:rsidRPr="005175DC" w:rsidRDefault="003F771F" w:rsidP="000743F4">
      <w:pPr>
        <w:spacing w:after="12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 xml:space="preserve">Proposal </w:t>
      </w:r>
      <w:r w:rsidR="003D6EB0" w:rsidRPr="005175DC">
        <w:rPr>
          <w:rFonts w:ascii="Aptos" w:eastAsia="Calibri" w:hAnsi="Aptos" w:cs="Arial"/>
          <w:b/>
          <w:bCs/>
          <w:sz w:val="24"/>
        </w:rPr>
        <w:t>Instructions</w:t>
      </w:r>
      <w:r w:rsidR="002922BD" w:rsidRPr="005175DC">
        <w:rPr>
          <w:rFonts w:ascii="Aptos" w:eastAsia="Calibri" w:hAnsi="Aptos" w:cs="Arial"/>
          <w:b/>
          <w:bCs/>
          <w:sz w:val="24"/>
        </w:rPr>
        <w:t>:</w:t>
      </w:r>
      <w:r w:rsidRPr="005175DC">
        <w:rPr>
          <w:rFonts w:ascii="Aptos" w:eastAsia="Calibri" w:hAnsi="Aptos" w:cs="Arial"/>
          <w:b/>
          <w:bCs/>
          <w:sz w:val="24"/>
        </w:rPr>
        <w:t xml:space="preserve"> </w:t>
      </w:r>
      <w:r w:rsidR="003D6EB0" w:rsidRPr="005175DC">
        <w:rPr>
          <w:rFonts w:ascii="Aptos" w:eastAsia="Calibri" w:hAnsi="Aptos" w:cs="Arial"/>
          <w:b/>
          <w:bCs/>
          <w:sz w:val="24"/>
        </w:rPr>
        <w:t>Mandatory Minimum Requirements</w:t>
      </w:r>
    </w:p>
    <w:p w14:paraId="70A2C2C9" w14:textId="77777777" w:rsidR="00A72147" w:rsidRPr="005175DC" w:rsidRDefault="00A72147" w:rsidP="00FC0480">
      <w:pPr>
        <w:pStyle w:val="ListParagraph"/>
        <w:numPr>
          <w:ilvl w:val="0"/>
          <w:numId w:val="19"/>
        </w:numPr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Be Licensed, in Good Standing, and Financially Solvent. Bidder must:</w:t>
      </w:r>
    </w:p>
    <w:p w14:paraId="5521D082" w14:textId="77777777" w:rsidR="00A72147" w:rsidRPr="005175DC" w:rsidRDefault="00A72147" w:rsidP="00FC0480">
      <w:pPr>
        <w:pStyle w:val="ListParagraph"/>
        <w:numPr>
          <w:ilvl w:val="1"/>
          <w:numId w:val="19"/>
        </w:numPr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Provide its current Certificate of Authority (COA) to do business in Michigan as a health insurer. The COA must cover the region(s) the Bidder intends to bid; </w:t>
      </w:r>
    </w:p>
    <w:p w14:paraId="74677669" w14:textId="77777777" w:rsidR="00A72147" w:rsidRPr="005175DC" w:rsidRDefault="00A72147" w:rsidP="00FC0480">
      <w:pPr>
        <w:pStyle w:val="ListParagraph"/>
        <w:numPr>
          <w:ilvl w:val="2"/>
          <w:numId w:val="19"/>
        </w:numPr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If the Bidder is considered a nonprofit organization, they must submit a comparable COA.</w:t>
      </w:r>
    </w:p>
    <w:p w14:paraId="0BE2ADEA" w14:textId="77777777" w:rsidR="00A72147" w:rsidRPr="005175DC" w:rsidRDefault="00A72147" w:rsidP="00FC0480">
      <w:pPr>
        <w:pStyle w:val="ListParagraph"/>
        <w:numPr>
          <w:ilvl w:val="1"/>
          <w:numId w:val="19"/>
        </w:numPr>
        <w:spacing w:after="12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Be appropriately licensed by the Department of Insurance and Financial Services (DIFS) as verified by DIFS; and</w:t>
      </w:r>
    </w:p>
    <w:p w14:paraId="55798917" w14:textId="1A0D65F1" w:rsidR="003D6EB0" w:rsidRPr="005175DC" w:rsidRDefault="00A72147" w:rsidP="00FC0480">
      <w:pPr>
        <w:pStyle w:val="ListParagraph"/>
        <w:numPr>
          <w:ilvl w:val="1"/>
          <w:numId w:val="19"/>
        </w:numPr>
        <w:spacing w:after="12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Meet all applicable statutory financial requirements as set forth in the Michigan Insurance Code as verified by DIFS. </w:t>
      </w:r>
    </w:p>
    <w:p w14:paraId="328D219B" w14:textId="71433C1B" w:rsidR="00B262D4" w:rsidRPr="005175DC" w:rsidRDefault="003F771F" w:rsidP="000743F4">
      <w:pPr>
        <w:spacing w:after="120" w:line="240" w:lineRule="auto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 xml:space="preserve">Proposal </w:t>
      </w:r>
      <w:r w:rsidR="00B262D4" w:rsidRPr="005175DC">
        <w:rPr>
          <w:rFonts w:ascii="Aptos" w:eastAsia="Calibri" w:hAnsi="Aptos" w:cs="Arial"/>
          <w:b/>
          <w:bCs/>
          <w:sz w:val="24"/>
        </w:rPr>
        <w:t>Instructions</w:t>
      </w:r>
      <w:r w:rsidR="002922BD" w:rsidRPr="005175DC">
        <w:rPr>
          <w:rFonts w:ascii="Aptos" w:eastAsia="Calibri" w:hAnsi="Aptos" w:cs="Arial"/>
          <w:b/>
          <w:bCs/>
          <w:sz w:val="24"/>
        </w:rPr>
        <w:t>:</w:t>
      </w:r>
      <w:r w:rsidRPr="005175DC">
        <w:rPr>
          <w:rFonts w:ascii="Aptos" w:eastAsia="Calibri" w:hAnsi="Aptos" w:cs="Arial"/>
          <w:b/>
          <w:bCs/>
          <w:sz w:val="24"/>
        </w:rPr>
        <w:t xml:space="preserve"> </w:t>
      </w:r>
      <w:r w:rsidR="00B262D4" w:rsidRPr="005175DC">
        <w:rPr>
          <w:rFonts w:ascii="Aptos" w:eastAsia="Calibri" w:hAnsi="Aptos" w:cs="Arial"/>
          <w:b/>
          <w:bCs/>
          <w:sz w:val="24"/>
        </w:rPr>
        <w:t>Evaluation Process</w:t>
      </w:r>
    </w:p>
    <w:tbl>
      <w:tblPr>
        <w:tblStyle w:val="ListTable3"/>
        <w:tblW w:w="9648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7748"/>
        <w:gridCol w:w="1339"/>
      </w:tblGrid>
      <w:tr w:rsidR="00EA4717" w:rsidRPr="005175DC" w14:paraId="44477AA1" w14:textId="77777777" w:rsidTr="00A766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shd w:val="clear" w:color="auto" w:fill="0067AC"/>
          </w:tcPr>
          <w:p w14:paraId="65070839" w14:textId="77777777" w:rsidR="00EA4717" w:rsidRPr="005175DC" w:rsidRDefault="00EA4717" w:rsidP="00A76658">
            <w:pPr>
              <w:pStyle w:val="TableHeader"/>
              <w:rPr>
                <w:rFonts w:ascii="Aptos" w:hAnsi="Aptos"/>
                <w:b/>
                <w:bCs/>
              </w:rPr>
            </w:pPr>
          </w:p>
        </w:tc>
        <w:tc>
          <w:tcPr>
            <w:tcW w:w="7748" w:type="dxa"/>
            <w:shd w:val="clear" w:color="auto" w:fill="0067AC"/>
          </w:tcPr>
          <w:p w14:paraId="59D35383" w14:textId="77777777" w:rsidR="00EA4717" w:rsidRPr="005175DC" w:rsidRDefault="00EA4717" w:rsidP="00A76658">
            <w:pPr>
              <w:pStyle w:val="TableHead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b/>
                <w:bCs/>
              </w:rPr>
            </w:pPr>
            <w:r w:rsidRPr="005175DC">
              <w:rPr>
                <w:rFonts w:ascii="Aptos" w:hAnsi="Aptos"/>
                <w:b/>
                <w:bCs/>
              </w:rPr>
              <w:t>Technical Evaluation Criteria</w:t>
            </w:r>
          </w:p>
        </w:tc>
        <w:tc>
          <w:tcPr>
            <w:tcW w:w="1339" w:type="dxa"/>
            <w:shd w:val="clear" w:color="auto" w:fill="0067AC"/>
          </w:tcPr>
          <w:p w14:paraId="1B37BC82" w14:textId="77777777" w:rsidR="00EA4717" w:rsidRPr="005175DC" w:rsidRDefault="00EA4717" w:rsidP="00A76658">
            <w:pPr>
              <w:pStyle w:val="TableHead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b/>
                <w:bCs/>
              </w:rPr>
            </w:pPr>
            <w:r w:rsidRPr="005175DC">
              <w:rPr>
                <w:rFonts w:ascii="Aptos" w:hAnsi="Aptos"/>
                <w:b/>
                <w:bCs/>
              </w:rPr>
              <w:t>Weight</w:t>
            </w:r>
          </w:p>
        </w:tc>
      </w:tr>
      <w:tr w:rsidR="00EA4717" w:rsidRPr="005175DC" w14:paraId="2AED1049" w14:textId="77777777" w:rsidTr="00A76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05383D32" w14:textId="77777777" w:rsidR="00EA4717" w:rsidRPr="005175DC" w:rsidRDefault="00EA4717" w:rsidP="00A76658">
            <w:pPr>
              <w:pStyle w:val="TableBody"/>
            </w:pPr>
            <w:r w:rsidRPr="005175DC">
              <w:t>1.</w:t>
            </w:r>
          </w:p>
        </w:tc>
        <w:tc>
          <w:tcPr>
            <w:tcW w:w="7748" w:type="dxa"/>
            <w:vAlign w:val="bottom"/>
          </w:tcPr>
          <w:p w14:paraId="59905E4F" w14:textId="77777777" w:rsidR="00EA4717" w:rsidRPr="005175DC" w:rsidRDefault="00EA4717" w:rsidP="00A7665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75DC">
              <w:t>Vendor Questions Worksheet</w:t>
            </w:r>
          </w:p>
        </w:tc>
        <w:tc>
          <w:tcPr>
            <w:tcW w:w="1339" w:type="dxa"/>
          </w:tcPr>
          <w:p w14:paraId="127EF0EB" w14:textId="77777777" w:rsidR="00EA4717" w:rsidRPr="005175DC" w:rsidRDefault="00EA4717" w:rsidP="00A7665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75DC">
              <w:t>310</w:t>
            </w:r>
          </w:p>
        </w:tc>
      </w:tr>
      <w:tr w:rsidR="00EA4717" w:rsidRPr="005175DC" w14:paraId="0ABDE9D5" w14:textId="77777777" w:rsidTr="00A7665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63967ABD" w14:textId="77777777" w:rsidR="00EA4717" w:rsidRPr="005175DC" w:rsidRDefault="00EA4717" w:rsidP="00A76658">
            <w:pPr>
              <w:pStyle w:val="TableBody"/>
            </w:pPr>
            <w:r w:rsidRPr="005175DC">
              <w:t>2.</w:t>
            </w:r>
          </w:p>
        </w:tc>
        <w:tc>
          <w:tcPr>
            <w:tcW w:w="7748" w:type="dxa"/>
            <w:vAlign w:val="bottom"/>
          </w:tcPr>
          <w:p w14:paraId="1EEF83AC" w14:textId="77777777" w:rsidR="00EA4717" w:rsidRPr="005175DC" w:rsidRDefault="00EA4717" w:rsidP="00A7665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75DC">
              <w:t>Schedule A, Statement of Work</w:t>
            </w:r>
          </w:p>
        </w:tc>
        <w:tc>
          <w:tcPr>
            <w:tcW w:w="1339" w:type="dxa"/>
          </w:tcPr>
          <w:p w14:paraId="659B1D3F" w14:textId="77777777" w:rsidR="00EA4717" w:rsidRPr="005175DC" w:rsidRDefault="00EA4717" w:rsidP="00A7665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75DC">
              <w:t>65</w:t>
            </w:r>
          </w:p>
        </w:tc>
      </w:tr>
      <w:tr w:rsidR="00EA4717" w:rsidRPr="005175DC" w14:paraId="2D162D68" w14:textId="77777777" w:rsidTr="00A76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32C05218" w14:textId="77777777" w:rsidR="00EA4717" w:rsidRPr="005175DC" w:rsidRDefault="00EA4717" w:rsidP="00A76658">
            <w:pPr>
              <w:pStyle w:val="TableBody"/>
            </w:pPr>
            <w:r w:rsidRPr="005175DC">
              <w:t>3.</w:t>
            </w:r>
          </w:p>
        </w:tc>
        <w:tc>
          <w:tcPr>
            <w:tcW w:w="7748" w:type="dxa"/>
            <w:vAlign w:val="bottom"/>
          </w:tcPr>
          <w:p w14:paraId="171A21A9" w14:textId="77777777" w:rsidR="00EA4717" w:rsidRPr="005175DC" w:rsidRDefault="00EA4717" w:rsidP="00A7665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75DC">
              <w:t>Schedule G, Provider Network</w:t>
            </w:r>
          </w:p>
        </w:tc>
        <w:tc>
          <w:tcPr>
            <w:tcW w:w="1339" w:type="dxa"/>
          </w:tcPr>
          <w:p w14:paraId="608A1A0C" w14:textId="77777777" w:rsidR="00EA4717" w:rsidRPr="005175DC" w:rsidRDefault="00EA4717" w:rsidP="00A7665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75DC">
              <w:t>600</w:t>
            </w:r>
          </w:p>
        </w:tc>
      </w:tr>
      <w:tr w:rsidR="00EA4717" w:rsidRPr="005175DC" w14:paraId="0EC8AAC4" w14:textId="77777777" w:rsidTr="00A7665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46D8A99A" w14:textId="77777777" w:rsidR="00EA4717" w:rsidRPr="005175DC" w:rsidRDefault="00EA4717" w:rsidP="00A76658">
            <w:pPr>
              <w:pStyle w:val="TableBody"/>
            </w:pPr>
            <w:r w:rsidRPr="005175DC">
              <w:t>4.</w:t>
            </w:r>
          </w:p>
        </w:tc>
        <w:tc>
          <w:tcPr>
            <w:tcW w:w="7748" w:type="dxa"/>
            <w:vAlign w:val="bottom"/>
          </w:tcPr>
          <w:p w14:paraId="00EF42FB" w14:textId="77777777" w:rsidR="00EA4717" w:rsidRPr="005175DC" w:rsidRDefault="00EA4717" w:rsidP="00A7665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75DC">
              <w:t>Schedule H, Quality Program and Measure Reporting (Table 3)</w:t>
            </w:r>
          </w:p>
        </w:tc>
        <w:tc>
          <w:tcPr>
            <w:tcW w:w="1339" w:type="dxa"/>
          </w:tcPr>
          <w:p w14:paraId="75E935FA" w14:textId="77777777" w:rsidR="00EA4717" w:rsidRPr="005175DC" w:rsidRDefault="00EA4717" w:rsidP="00A7665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75DC">
              <w:t>270</w:t>
            </w:r>
          </w:p>
        </w:tc>
      </w:tr>
      <w:tr w:rsidR="00EA4717" w:rsidRPr="005175DC" w14:paraId="6EB04C82" w14:textId="77777777" w:rsidTr="00A76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434BD248" w14:textId="77777777" w:rsidR="00EA4717" w:rsidRPr="005175DC" w:rsidRDefault="00EA4717" w:rsidP="00A76658">
            <w:pPr>
              <w:pStyle w:val="TableBody"/>
            </w:pPr>
            <w:r w:rsidRPr="005175DC">
              <w:t>5.</w:t>
            </w:r>
          </w:p>
        </w:tc>
        <w:tc>
          <w:tcPr>
            <w:tcW w:w="7748" w:type="dxa"/>
            <w:vAlign w:val="bottom"/>
          </w:tcPr>
          <w:p w14:paraId="4ECEED05" w14:textId="77777777" w:rsidR="00EA4717" w:rsidRPr="005175DC" w:rsidRDefault="00EA4717" w:rsidP="00A7665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75DC">
              <w:t>Schedule I, Sanctions and Compliance Actions</w:t>
            </w:r>
          </w:p>
        </w:tc>
        <w:tc>
          <w:tcPr>
            <w:tcW w:w="1339" w:type="dxa"/>
          </w:tcPr>
          <w:p w14:paraId="7367C2FD" w14:textId="77777777" w:rsidR="00EA4717" w:rsidRPr="005175DC" w:rsidRDefault="00EA4717" w:rsidP="00A7665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75DC">
              <w:t>85</w:t>
            </w:r>
          </w:p>
        </w:tc>
      </w:tr>
      <w:tr w:rsidR="00EA4717" w:rsidRPr="005175DC" w14:paraId="071DFDE8" w14:textId="77777777" w:rsidTr="00A7665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7C7406F1" w14:textId="77777777" w:rsidR="00EA4717" w:rsidRPr="005175DC" w:rsidRDefault="00EA4717" w:rsidP="00A76658">
            <w:pPr>
              <w:pStyle w:val="TableBody"/>
            </w:pPr>
            <w:r w:rsidRPr="005175DC">
              <w:t>6.</w:t>
            </w:r>
          </w:p>
        </w:tc>
        <w:tc>
          <w:tcPr>
            <w:tcW w:w="7748" w:type="dxa"/>
            <w:vAlign w:val="bottom"/>
          </w:tcPr>
          <w:p w14:paraId="0A3B452A" w14:textId="77777777" w:rsidR="00EA4717" w:rsidRPr="005175DC" w:rsidRDefault="00EA4717" w:rsidP="00A7665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75DC">
              <w:t>Schedule J, Narrative Submission Questions</w:t>
            </w:r>
          </w:p>
        </w:tc>
        <w:tc>
          <w:tcPr>
            <w:tcW w:w="1339" w:type="dxa"/>
          </w:tcPr>
          <w:p w14:paraId="1ED9083E" w14:textId="77777777" w:rsidR="00EA4717" w:rsidRPr="005175DC" w:rsidRDefault="00EA4717" w:rsidP="00A76658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75DC">
              <w:t>1100</w:t>
            </w:r>
          </w:p>
        </w:tc>
      </w:tr>
      <w:tr w:rsidR="00EA4717" w:rsidRPr="005175DC" w14:paraId="79B37368" w14:textId="77777777" w:rsidTr="00A766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vAlign w:val="bottom"/>
          </w:tcPr>
          <w:p w14:paraId="24A2566B" w14:textId="77777777" w:rsidR="00EA4717" w:rsidRPr="005175DC" w:rsidRDefault="00EA4717" w:rsidP="00A76658">
            <w:pPr>
              <w:pStyle w:val="TableBody"/>
            </w:pPr>
          </w:p>
        </w:tc>
        <w:tc>
          <w:tcPr>
            <w:tcW w:w="7748" w:type="dxa"/>
            <w:vAlign w:val="bottom"/>
          </w:tcPr>
          <w:p w14:paraId="02DA1600" w14:textId="77777777" w:rsidR="00EA4717" w:rsidRPr="005175DC" w:rsidRDefault="00EA4717" w:rsidP="00A7665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75DC">
              <w:t>Total</w:t>
            </w:r>
          </w:p>
        </w:tc>
        <w:tc>
          <w:tcPr>
            <w:tcW w:w="1339" w:type="dxa"/>
          </w:tcPr>
          <w:p w14:paraId="038AAA49" w14:textId="77777777" w:rsidR="00EA4717" w:rsidRPr="005175DC" w:rsidRDefault="00EA4717" w:rsidP="00A76658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75DC">
              <w:t>2430</w:t>
            </w:r>
          </w:p>
        </w:tc>
      </w:tr>
    </w:tbl>
    <w:p w14:paraId="6B4F0083" w14:textId="7A0036A1" w:rsidR="00B262D4" w:rsidRPr="005175DC" w:rsidRDefault="00ED27B3" w:rsidP="00ED27B3">
      <w:pPr>
        <w:spacing w:before="120" w:after="120"/>
        <w:ind w:left="288"/>
        <w:rPr>
          <w:rFonts w:ascii="Aptos" w:hAnsi="Aptos"/>
          <w:bCs/>
        </w:rPr>
      </w:pPr>
      <w:r w:rsidRPr="005175DC">
        <w:rPr>
          <w:rFonts w:ascii="Aptos" w:hAnsi="Aptos"/>
        </w:rPr>
        <w:t xml:space="preserve">Proposals receiving 1,944 or more technical evaluation points will </w:t>
      </w:r>
      <w:proofErr w:type="gramStart"/>
      <w:r w:rsidRPr="005175DC">
        <w:rPr>
          <w:rFonts w:ascii="Aptos" w:hAnsi="Aptos"/>
        </w:rPr>
        <w:t>considered</w:t>
      </w:r>
      <w:proofErr w:type="gramEnd"/>
      <w:r w:rsidRPr="005175DC">
        <w:rPr>
          <w:rFonts w:ascii="Aptos" w:hAnsi="Aptos"/>
        </w:rPr>
        <w:t xml:space="preserve"> for award.</w:t>
      </w:r>
    </w:p>
    <w:p w14:paraId="50D38D30" w14:textId="77777777" w:rsidR="00B262D4" w:rsidRPr="005175DC" w:rsidRDefault="00B262D4" w:rsidP="000743F4">
      <w:pPr>
        <w:spacing w:after="12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The full evaluation process is stated in the RFP Proposal Instructions.</w:t>
      </w:r>
    </w:p>
    <w:p w14:paraId="5EDC3DFB" w14:textId="242FD129" w:rsidR="00094CD6" w:rsidRPr="005175DC" w:rsidRDefault="00094CD6" w:rsidP="00FC0480">
      <w:pPr>
        <w:pStyle w:val="ListParagraph"/>
        <w:numPr>
          <w:ilvl w:val="0"/>
          <w:numId w:val="4"/>
        </w:numPr>
        <w:spacing w:after="120"/>
        <w:ind w:left="360"/>
        <w:contextualSpacing w:val="0"/>
        <w:rPr>
          <w:rFonts w:ascii="Aptos" w:eastAsia="Calibri" w:hAnsi="Aptos" w:cs="Arial"/>
          <w:b/>
          <w:sz w:val="24"/>
        </w:rPr>
      </w:pPr>
      <w:r w:rsidRPr="005175DC">
        <w:rPr>
          <w:rFonts w:ascii="Aptos" w:eastAsia="Calibri" w:hAnsi="Aptos" w:cs="Arial"/>
          <w:b/>
          <w:sz w:val="24"/>
        </w:rPr>
        <w:t xml:space="preserve">Evaluation </w:t>
      </w:r>
      <w:r w:rsidR="00196EA9" w:rsidRPr="005175DC">
        <w:rPr>
          <w:rFonts w:ascii="Aptos" w:eastAsia="Calibri" w:hAnsi="Aptos" w:cs="Arial"/>
          <w:b/>
          <w:sz w:val="24"/>
        </w:rPr>
        <w:t>Method</w:t>
      </w:r>
    </w:p>
    <w:p w14:paraId="21ECC886" w14:textId="08E71263" w:rsidR="00C21DEA" w:rsidRPr="005175DC" w:rsidRDefault="00C21DEA" w:rsidP="000743F4">
      <w:pPr>
        <w:spacing w:after="12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Responses to this solicitation were reviewed by</w:t>
      </w:r>
      <w:r w:rsidR="00ED27B3" w:rsidRPr="005175DC">
        <w:rPr>
          <w:rFonts w:ascii="Aptos" w:eastAsia="Calibri" w:hAnsi="Aptos" w:cs="Arial"/>
          <w:sz w:val="24"/>
        </w:rPr>
        <w:t xml:space="preserve"> a Joint Evaluation Committee</w:t>
      </w:r>
      <w:r w:rsidRPr="005175DC">
        <w:rPr>
          <w:rFonts w:ascii="Aptos" w:eastAsia="Calibri" w:hAnsi="Aptos" w:cs="Arial"/>
          <w:i/>
          <w:sz w:val="24"/>
        </w:rPr>
        <w:t xml:space="preserve">, </w:t>
      </w:r>
      <w:r w:rsidRPr="005175DC">
        <w:rPr>
          <w:rFonts w:ascii="Aptos" w:eastAsia="Calibri" w:hAnsi="Aptos" w:cs="Arial"/>
          <w:sz w:val="24"/>
        </w:rPr>
        <w:t xml:space="preserve">which consisted of the following individuals: </w:t>
      </w:r>
    </w:p>
    <w:tbl>
      <w:tblPr>
        <w:tblStyle w:val="ListTable3-Accent1"/>
        <w:tblW w:w="10080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shd w:val="clear" w:color="auto" w:fill="0067AC"/>
        <w:tblLook w:val="04A0" w:firstRow="1" w:lastRow="0" w:firstColumn="1" w:lastColumn="0" w:noHBand="0" w:noVBand="1"/>
      </w:tblPr>
      <w:tblGrid>
        <w:gridCol w:w="4855"/>
        <w:gridCol w:w="5225"/>
      </w:tblGrid>
      <w:tr w:rsidR="00C21DEA" w:rsidRPr="005175DC" w14:paraId="326704C7" w14:textId="77777777" w:rsidTr="00ED27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855" w:type="dxa"/>
            <w:tcBorders>
              <w:bottom w:val="none" w:sz="0" w:space="0" w:color="auto"/>
              <w:right w:val="none" w:sz="0" w:space="0" w:color="auto"/>
            </w:tcBorders>
            <w:shd w:val="clear" w:color="auto" w:fill="0067AC"/>
          </w:tcPr>
          <w:p w14:paraId="13D589DC" w14:textId="77777777" w:rsidR="00C21DEA" w:rsidRPr="005175DC" w:rsidRDefault="00C21DEA" w:rsidP="00E862AC">
            <w:pPr>
              <w:spacing w:after="120"/>
              <w:rPr>
                <w:rFonts w:ascii="Aptos" w:eastAsia="Calibri" w:hAnsi="Aptos" w:cs="Arial"/>
                <w:b w:val="0"/>
                <w:sz w:val="24"/>
                <w:highlight w:val="green"/>
              </w:rPr>
            </w:pPr>
            <w:r w:rsidRPr="005175DC">
              <w:rPr>
                <w:rFonts w:ascii="Aptos" w:eastAsia="Calibri" w:hAnsi="Aptos" w:cs="Arial"/>
                <w:sz w:val="24"/>
              </w:rPr>
              <w:lastRenderedPageBreak/>
              <w:t>Voting</w:t>
            </w:r>
          </w:p>
        </w:tc>
        <w:tc>
          <w:tcPr>
            <w:tcW w:w="5225" w:type="dxa"/>
            <w:shd w:val="clear" w:color="auto" w:fill="0067AC"/>
          </w:tcPr>
          <w:p w14:paraId="021673D9" w14:textId="77777777" w:rsidR="00C21DEA" w:rsidRPr="005175DC" w:rsidRDefault="00C21DEA" w:rsidP="00E862AC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 w:val="0"/>
                <w:sz w:val="24"/>
                <w:highlight w:val="green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Advisory</w:t>
            </w:r>
          </w:p>
        </w:tc>
      </w:tr>
      <w:tr w:rsidR="00C21DEA" w:rsidRPr="005175DC" w14:paraId="5A93978F" w14:textId="77777777" w:rsidTr="00ED27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C359DEC" w14:textId="7AE6440F" w:rsidR="00C21DEA" w:rsidRPr="005175DC" w:rsidRDefault="00ED27B3" w:rsidP="00ED27B3">
            <w:pPr>
              <w:rPr>
                <w:rFonts w:ascii="Aptos" w:eastAsia="Calibri" w:hAnsi="Aptos" w:cs="Arial"/>
                <w:b w:val="0"/>
                <w:bCs w:val="0"/>
                <w:sz w:val="24"/>
              </w:rPr>
            </w:pPr>
            <w:r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>Marissa Gove, Category Management Specialist</w:t>
            </w:r>
            <w:r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br/>
              <w:t>DTMB-Central Procurement, Services</w:t>
            </w:r>
          </w:p>
        </w:tc>
        <w:tc>
          <w:tcPr>
            <w:tcW w:w="5225" w:type="dxa"/>
            <w:tcBorders>
              <w:top w:val="none" w:sz="0" w:space="0" w:color="auto"/>
              <w:bottom w:val="none" w:sz="0" w:space="0" w:color="auto"/>
            </w:tcBorders>
          </w:tcPr>
          <w:p w14:paraId="52D1ED90" w14:textId="6D0561C7" w:rsidR="00C21DEA" w:rsidRPr="005175DC" w:rsidRDefault="00ED27B3" w:rsidP="00515602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Chris Farrell,</w:t>
            </w:r>
            <w:r w:rsidR="0061638B" w:rsidRPr="005175DC">
              <w:rPr>
                <w:rFonts w:ascii="Aptos" w:eastAsia="Calibri" w:hAnsi="Aptos" w:cs="Arial"/>
                <w:sz w:val="24"/>
              </w:rPr>
              <w:t xml:space="preserve"> Oral Health Section Manager</w:t>
            </w:r>
            <w:r w:rsidRPr="005175DC">
              <w:rPr>
                <w:rFonts w:ascii="Aptos" w:eastAsia="Calibri" w:hAnsi="Aptos" w:cs="Arial"/>
                <w:sz w:val="24"/>
              </w:rPr>
              <w:br/>
              <w:t>MDHHS-</w:t>
            </w:r>
            <w:r w:rsidR="0061638B" w:rsidRPr="005175DC">
              <w:rPr>
                <w:rFonts w:ascii="Aptos" w:eastAsia="Calibri" w:hAnsi="Aptos" w:cs="Arial"/>
                <w:sz w:val="24"/>
              </w:rPr>
              <w:t>Division of Child and Adolescent Health, Bureau of Health and Wellness</w:t>
            </w:r>
          </w:p>
        </w:tc>
      </w:tr>
      <w:tr w:rsidR="00C21DEA" w:rsidRPr="005175DC" w14:paraId="422DF49F" w14:textId="77777777" w:rsidTr="00ED27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  <w:tcBorders>
              <w:right w:val="none" w:sz="0" w:space="0" w:color="auto"/>
            </w:tcBorders>
            <w:shd w:val="clear" w:color="auto" w:fill="auto"/>
          </w:tcPr>
          <w:p w14:paraId="4DC70B8D" w14:textId="0C19930A" w:rsidR="00C21DEA" w:rsidRPr="005175DC" w:rsidRDefault="00ED27B3" w:rsidP="00515602">
            <w:pPr>
              <w:spacing w:after="120"/>
              <w:rPr>
                <w:rFonts w:ascii="Aptos" w:eastAsia="Calibri" w:hAnsi="Aptos" w:cs="Arial"/>
                <w:b w:val="0"/>
                <w:bCs w:val="0"/>
                <w:sz w:val="24"/>
              </w:rPr>
            </w:pPr>
            <w:r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 xml:space="preserve">Penny Rutledge, </w:t>
            </w:r>
            <w:r w:rsidR="0061638B"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>Director</w:t>
            </w:r>
            <w:r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br/>
              <w:t>MDHHS-</w:t>
            </w:r>
            <w:r w:rsidR="0061638B"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>Bureau of Medicaid Care Management &amp; Customer Service</w:t>
            </w:r>
          </w:p>
        </w:tc>
        <w:tc>
          <w:tcPr>
            <w:tcW w:w="5225" w:type="dxa"/>
          </w:tcPr>
          <w:p w14:paraId="3A1E9459" w14:textId="4CAA722B" w:rsidR="00C21DEA" w:rsidRPr="005175DC" w:rsidRDefault="00ED27B3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Sarah Oumedian,</w:t>
            </w:r>
            <w:r w:rsidR="0061638B" w:rsidRPr="005175DC">
              <w:rPr>
                <w:rFonts w:ascii="Aptos" w:eastAsia="Calibri" w:hAnsi="Aptos" w:cs="Arial"/>
                <w:sz w:val="24"/>
              </w:rPr>
              <w:t xml:space="preserve"> Departmental Specialist</w:t>
            </w:r>
            <w:r w:rsidRPr="005175DC">
              <w:rPr>
                <w:rFonts w:ascii="Aptos" w:eastAsia="Calibri" w:hAnsi="Aptos" w:cs="Arial"/>
                <w:sz w:val="24"/>
              </w:rPr>
              <w:br/>
              <w:t>MDHHS-</w:t>
            </w:r>
            <w:r w:rsidR="0061638B" w:rsidRPr="005175DC">
              <w:rPr>
                <w:rFonts w:ascii="Aptos" w:eastAsia="Calibri" w:hAnsi="Aptos" w:cs="Arial"/>
                <w:sz w:val="24"/>
              </w:rPr>
              <w:t>Bureau of Grants and Purchasing</w:t>
            </w:r>
          </w:p>
        </w:tc>
      </w:tr>
      <w:tr w:rsidR="00ED27B3" w:rsidRPr="005175DC" w14:paraId="33D6F579" w14:textId="77777777" w:rsidTr="00ED27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</w:tcPr>
          <w:p w14:paraId="5052AF77" w14:textId="0E3CE3F7" w:rsidR="00ED27B3" w:rsidRPr="005175DC" w:rsidRDefault="00ED27B3" w:rsidP="00515602">
            <w:pPr>
              <w:spacing w:after="120"/>
              <w:rPr>
                <w:rFonts w:ascii="Aptos" w:eastAsia="Calibri" w:hAnsi="Aptos" w:cs="Arial"/>
                <w:b w:val="0"/>
                <w:bCs w:val="0"/>
                <w:sz w:val="24"/>
              </w:rPr>
            </w:pPr>
            <w:r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>Jennifer Therrien,</w:t>
            </w:r>
            <w:r w:rsidR="0061638B"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 xml:space="preserve"> Contract Waiver Specialist</w:t>
            </w:r>
            <w:r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br/>
              <w:t>MDHHS-</w:t>
            </w:r>
            <w:r w:rsidR="0061638B"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>Managed Care Plan Division</w:t>
            </w:r>
          </w:p>
        </w:tc>
        <w:tc>
          <w:tcPr>
            <w:tcW w:w="5225" w:type="dxa"/>
          </w:tcPr>
          <w:p w14:paraId="0F2259AD" w14:textId="3609A8FD" w:rsidR="00ED27B3" w:rsidRPr="005175DC" w:rsidRDefault="00ED27B3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Addam Kilpatrick,</w:t>
            </w:r>
            <w:r w:rsidR="0061638B" w:rsidRPr="005175DC">
              <w:rPr>
                <w:rFonts w:ascii="Aptos" w:eastAsia="Calibri" w:hAnsi="Aptos" w:cs="Arial"/>
                <w:sz w:val="24"/>
              </w:rPr>
              <w:t xml:space="preserve"> Network Adequacy Specialist</w:t>
            </w:r>
            <w:r w:rsidRPr="005175DC">
              <w:rPr>
                <w:rFonts w:ascii="Aptos" w:eastAsia="Calibri" w:hAnsi="Aptos" w:cs="Arial"/>
                <w:sz w:val="24"/>
              </w:rPr>
              <w:br/>
              <w:t>MDHHS-</w:t>
            </w:r>
            <w:r w:rsidR="0061638B" w:rsidRPr="005175DC">
              <w:rPr>
                <w:rFonts w:ascii="Aptos" w:eastAsia="Calibri" w:hAnsi="Aptos" w:cs="Arial"/>
                <w:sz w:val="24"/>
              </w:rPr>
              <w:t>Managed Care Plan Division</w:t>
            </w:r>
          </w:p>
        </w:tc>
      </w:tr>
      <w:tr w:rsidR="00ED27B3" w:rsidRPr="005175DC" w14:paraId="034FF407" w14:textId="77777777" w:rsidTr="00ED27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</w:tcPr>
          <w:p w14:paraId="2736413C" w14:textId="591EE2F5" w:rsidR="00ED27B3" w:rsidRPr="005175DC" w:rsidRDefault="00ED27B3" w:rsidP="00515602">
            <w:pPr>
              <w:spacing w:after="120"/>
              <w:rPr>
                <w:rFonts w:ascii="Aptos" w:eastAsia="Calibri" w:hAnsi="Aptos" w:cs="Arial"/>
                <w:b w:val="0"/>
                <w:bCs w:val="0"/>
                <w:sz w:val="24"/>
              </w:rPr>
            </w:pPr>
            <w:r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>Brad Barron,</w:t>
            </w:r>
            <w:r w:rsidR="0061638B"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 xml:space="preserve"> Director</w:t>
            </w:r>
            <w:r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br/>
              <w:t>MDHHS-</w:t>
            </w:r>
            <w:r w:rsidR="0061638B"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>Managed Care Plan Division</w:t>
            </w:r>
          </w:p>
        </w:tc>
        <w:tc>
          <w:tcPr>
            <w:tcW w:w="5225" w:type="dxa"/>
          </w:tcPr>
          <w:p w14:paraId="67715ED5" w14:textId="2F2304C0" w:rsidR="00ED27B3" w:rsidRPr="005175DC" w:rsidRDefault="00ED27B3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Aaron Canfield,</w:t>
            </w:r>
            <w:r w:rsidR="0061638B" w:rsidRPr="005175DC">
              <w:rPr>
                <w:rFonts w:ascii="Aptos" w:eastAsia="Calibri" w:hAnsi="Aptos" w:cs="Arial"/>
                <w:sz w:val="24"/>
              </w:rPr>
              <w:t xml:space="preserve"> Manager</w:t>
            </w:r>
            <w:r w:rsidRPr="005175DC">
              <w:rPr>
                <w:rFonts w:ascii="Aptos" w:eastAsia="Calibri" w:hAnsi="Aptos" w:cs="Arial"/>
                <w:sz w:val="24"/>
              </w:rPr>
              <w:br/>
              <w:t>MDHHS-</w:t>
            </w:r>
            <w:r w:rsidR="0061638B" w:rsidRPr="005175DC">
              <w:rPr>
                <w:rFonts w:ascii="Aptos" w:eastAsia="Calibri" w:hAnsi="Aptos" w:cs="Arial"/>
                <w:sz w:val="24"/>
              </w:rPr>
              <w:t>Plan Management Section, Managed Care Plan Division</w:t>
            </w:r>
          </w:p>
        </w:tc>
      </w:tr>
      <w:tr w:rsidR="00ED27B3" w:rsidRPr="005175DC" w14:paraId="06205152" w14:textId="77777777" w:rsidTr="00ED27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</w:tcPr>
          <w:p w14:paraId="351A9F36" w14:textId="65E09528" w:rsidR="00ED27B3" w:rsidRPr="005175DC" w:rsidRDefault="00ED27B3" w:rsidP="00515602">
            <w:pPr>
              <w:spacing w:after="120"/>
              <w:rPr>
                <w:rFonts w:ascii="Aptos" w:eastAsia="Calibri" w:hAnsi="Aptos" w:cs="Arial"/>
                <w:b w:val="0"/>
                <w:bCs w:val="0"/>
                <w:sz w:val="24"/>
              </w:rPr>
            </w:pPr>
            <w:r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 xml:space="preserve">Mirium </w:t>
            </w:r>
            <w:r w:rsidRPr="74AE6982">
              <w:rPr>
                <w:rFonts w:ascii="Aptos" w:eastAsia="Calibri" w:hAnsi="Aptos" w:cs="Arial"/>
                <w:b w:val="0"/>
                <w:bCs w:val="0"/>
                <w:sz w:val="24"/>
              </w:rPr>
              <w:t>Ca</w:t>
            </w:r>
            <w:r w:rsidR="5AB6AD07" w:rsidRPr="74AE6982">
              <w:rPr>
                <w:rFonts w:ascii="Aptos" w:eastAsia="Calibri" w:hAnsi="Aptos" w:cs="Arial"/>
                <w:b w:val="0"/>
                <w:bCs w:val="0"/>
                <w:sz w:val="24"/>
              </w:rPr>
              <w:t>c</w:t>
            </w:r>
            <w:r w:rsidRPr="74AE6982">
              <w:rPr>
                <w:rFonts w:ascii="Aptos" w:eastAsia="Calibri" w:hAnsi="Aptos" w:cs="Arial"/>
                <w:b w:val="0"/>
                <w:bCs w:val="0"/>
                <w:sz w:val="24"/>
              </w:rPr>
              <w:t>hey</w:t>
            </w:r>
            <w:r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>,</w:t>
            </w:r>
            <w:r w:rsidR="0061638B"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 xml:space="preserve"> Quality Analyst</w:t>
            </w:r>
            <w:r>
              <w:br/>
            </w:r>
            <w:r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>MDHHS-</w:t>
            </w:r>
            <w:r w:rsidR="005E475A"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>Quality Improvement Program Development Section</w:t>
            </w:r>
            <w:r w:rsidR="005B0374"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>, Managed Care Plan Division</w:t>
            </w:r>
          </w:p>
        </w:tc>
        <w:tc>
          <w:tcPr>
            <w:tcW w:w="5225" w:type="dxa"/>
          </w:tcPr>
          <w:p w14:paraId="595AA95E" w14:textId="08ED4C85" w:rsidR="00ED27B3" w:rsidRPr="005175DC" w:rsidRDefault="00ED27B3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Kasia Gruszka,</w:t>
            </w:r>
            <w:r w:rsidR="0061638B" w:rsidRPr="005175DC">
              <w:rPr>
                <w:rFonts w:ascii="Aptos" w:eastAsia="Calibri" w:hAnsi="Aptos" w:cs="Arial"/>
                <w:sz w:val="24"/>
              </w:rPr>
              <w:t xml:space="preserve"> Manager</w:t>
            </w:r>
            <w:r w:rsidRPr="005175DC">
              <w:rPr>
                <w:rFonts w:ascii="Aptos" w:eastAsia="Calibri" w:hAnsi="Aptos" w:cs="Arial"/>
                <w:sz w:val="24"/>
              </w:rPr>
              <w:br/>
              <w:t>MDHHS-</w:t>
            </w:r>
            <w:r w:rsidR="0061638B" w:rsidRPr="005175DC">
              <w:rPr>
                <w:rFonts w:ascii="Aptos" w:eastAsia="Calibri" w:hAnsi="Aptos" w:cs="Arial"/>
                <w:sz w:val="24"/>
              </w:rPr>
              <w:t>Quality Improvement and Program Development Managed Care Plan Division</w:t>
            </w:r>
          </w:p>
        </w:tc>
      </w:tr>
      <w:tr w:rsidR="00ED27B3" w:rsidRPr="005175DC" w14:paraId="50511587" w14:textId="77777777" w:rsidTr="00ED27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</w:tcPr>
          <w:p w14:paraId="4176BEFC" w14:textId="0F03F2BB" w:rsidR="00ED27B3" w:rsidRPr="005175DC" w:rsidRDefault="00ED27B3" w:rsidP="00515602">
            <w:pPr>
              <w:spacing w:after="120"/>
              <w:rPr>
                <w:rFonts w:ascii="Aptos" w:eastAsia="Calibri" w:hAnsi="Aptos" w:cs="Arial"/>
                <w:b w:val="0"/>
                <w:bCs w:val="0"/>
                <w:sz w:val="24"/>
              </w:rPr>
            </w:pPr>
            <w:r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>Elizabeth Pitts,</w:t>
            </w:r>
            <w:r w:rsidR="0061638B"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 xml:space="preserve"> Medicaid Policy Specialist</w:t>
            </w:r>
            <w:r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br/>
              <w:t>MDHHS-</w:t>
            </w:r>
            <w:r w:rsidR="0061638B" w:rsidRPr="005175DC">
              <w:rPr>
                <w:rFonts w:ascii="Aptos" w:eastAsia="Calibri" w:hAnsi="Aptos" w:cs="Arial"/>
                <w:b w:val="0"/>
                <w:bCs w:val="0"/>
                <w:sz w:val="24"/>
              </w:rPr>
              <w:t>Ancillary Services Section, Program Policy Division</w:t>
            </w:r>
          </w:p>
        </w:tc>
        <w:tc>
          <w:tcPr>
            <w:tcW w:w="5225" w:type="dxa"/>
          </w:tcPr>
          <w:p w14:paraId="03899621" w14:textId="5F83E271" w:rsidR="00ED27B3" w:rsidRPr="005175DC" w:rsidRDefault="00ED27B3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Sandhya Swarnavel,</w:t>
            </w:r>
            <w:r w:rsidR="0061638B" w:rsidRPr="005175DC">
              <w:rPr>
                <w:rFonts w:ascii="Aptos" w:eastAsia="Calibri" w:hAnsi="Aptos" w:cs="Arial"/>
                <w:sz w:val="24"/>
              </w:rPr>
              <w:t xml:space="preserve"> Quality Specialist</w:t>
            </w:r>
            <w:r w:rsidRPr="005175DC">
              <w:rPr>
                <w:rFonts w:ascii="Aptos" w:eastAsia="Calibri" w:hAnsi="Aptos" w:cs="Arial"/>
                <w:sz w:val="24"/>
              </w:rPr>
              <w:br/>
              <w:t>MDHHS-</w:t>
            </w:r>
            <w:r w:rsidR="0061638B" w:rsidRPr="005175DC">
              <w:rPr>
                <w:rFonts w:ascii="Aptos" w:eastAsia="Calibri" w:hAnsi="Aptos" w:cs="Arial"/>
                <w:sz w:val="24"/>
              </w:rPr>
              <w:t>Managed Care Plan Division</w:t>
            </w:r>
          </w:p>
        </w:tc>
      </w:tr>
      <w:tr w:rsidR="00ED27B3" w:rsidRPr="005175DC" w14:paraId="48C4F423" w14:textId="77777777" w:rsidTr="00616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  <w:shd w:val="clear" w:color="auto" w:fill="D0CECE" w:themeFill="background2" w:themeFillShade="E6"/>
          </w:tcPr>
          <w:p w14:paraId="0AAECF5D" w14:textId="77777777" w:rsidR="00ED27B3" w:rsidRPr="005175DC" w:rsidRDefault="00ED27B3" w:rsidP="00515602">
            <w:pPr>
              <w:spacing w:after="120"/>
              <w:rPr>
                <w:rFonts w:ascii="Aptos" w:eastAsia="Calibri" w:hAnsi="Aptos" w:cs="Arial"/>
                <w:b w:val="0"/>
                <w:bCs w:val="0"/>
                <w:sz w:val="24"/>
              </w:rPr>
            </w:pPr>
          </w:p>
        </w:tc>
        <w:tc>
          <w:tcPr>
            <w:tcW w:w="5225" w:type="dxa"/>
          </w:tcPr>
          <w:p w14:paraId="6F55C71F" w14:textId="179DE255" w:rsidR="00ED27B3" w:rsidRPr="005175DC" w:rsidRDefault="0061638B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Rachele Parson</w:t>
            </w:r>
            <w:r w:rsidR="006E5F68" w:rsidRPr="005175DC">
              <w:rPr>
                <w:rFonts w:ascii="Aptos" w:eastAsia="Calibri" w:hAnsi="Aptos" w:cs="Arial"/>
                <w:sz w:val="24"/>
              </w:rPr>
              <w:t>, Business Analyst</w:t>
            </w:r>
            <w:r w:rsidRPr="005175DC">
              <w:rPr>
                <w:rFonts w:ascii="Aptos" w:eastAsia="Calibri" w:hAnsi="Aptos" w:cs="Arial"/>
                <w:sz w:val="24"/>
              </w:rPr>
              <w:br/>
              <w:t>DTMB-</w:t>
            </w:r>
            <w:r w:rsidR="00E4338A" w:rsidRPr="005175DC">
              <w:rPr>
                <w:rFonts w:ascii="Aptos" w:eastAsia="Calibri" w:hAnsi="Aptos" w:cs="Arial"/>
                <w:sz w:val="24"/>
              </w:rPr>
              <w:t>Agency Services, Agency Services, MDHHS Health &amp; Aging Services</w:t>
            </w:r>
          </w:p>
        </w:tc>
      </w:tr>
      <w:tr w:rsidR="00ED27B3" w:rsidRPr="005175DC" w14:paraId="5FBAC596" w14:textId="77777777" w:rsidTr="006163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  <w:shd w:val="clear" w:color="auto" w:fill="D0CECE" w:themeFill="background2" w:themeFillShade="E6"/>
          </w:tcPr>
          <w:p w14:paraId="05933FDD" w14:textId="77777777" w:rsidR="00ED27B3" w:rsidRPr="005175DC" w:rsidRDefault="00ED27B3" w:rsidP="00515602">
            <w:pPr>
              <w:spacing w:after="120"/>
              <w:rPr>
                <w:rFonts w:ascii="Aptos" w:eastAsia="Calibri" w:hAnsi="Aptos" w:cs="Arial"/>
                <w:b w:val="0"/>
                <w:bCs w:val="0"/>
                <w:sz w:val="24"/>
              </w:rPr>
            </w:pPr>
          </w:p>
        </w:tc>
        <w:tc>
          <w:tcPr>
            <w:tcW w:w="5225" w:type="dxa"/>
          </w:tcPr>
          <w:p w14:paraId="7D05B9ED" w14:textId="0ECC0CA0" w:rsidR="00ED27B3" w:rsidRPr="005175DC" w:rsidRDefault="0061638B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David Valentine,</w:t>
            </w:r>
            <w:r w:rsidR="006E5F68" w:rsidRPr="005175DC">
              <w:rPr>
                <w:rFonts w:ascii="Aptos" w:eastAsia="Calibri" w:hAnsi="Aptos" w:cs="Arial"/>
                <w:sz w:val="24"/>
              </w:rPr>
              <w:t xml:space="preserve"> Information Technology Manager</w:t>
            </w:r>
            <w:r w:rsidRPr="005175DC">
              <w:rPr>
                <w:rFonts w:ascii="Aptos" w:eastAsia="Calibri" w:hAnsi="Aptos" w:cs="Arial"/>
                <w:sz w:val="24"/>
              </w:rPr>
              <w:br/>
              <w:t>DTMB-</w:t>
            </w:r>
            <w:r w:rsidR="00E4338A" w:rsidRPr="005175DC">
              <w:rPr>
                <w:rFonts w:ascii="Aptos" w:eastAsia="Calibri" w:hAnsi="Aptos" w:cs="Arial"/>
                <w:sz w:val="24"/>
              </w:rPr>
              <w:t>Agency Services, MDHHS Health &amp; Aging Services</w:t>
            </w:r>
          </w:p>
        </w:tc>
      </w:tr>
    </w:tbl>
    <w:p w14:paraId="2532B60C" w14:textId="5FFC9843" w:rsidR="00196EA9" w:rsidRPr="005175DC" w:rsidRDefault="00196EA9" w:rsidP="00FC0480">
      <w:pPr>
        <w:pStyle w:val="ListParagraph"/>
        <w:numPr>
          <w:ilvl w:val="0"/>
          <w:numId w:val="4"/>
        </w:numPr>
        <w:spacing w:before="120" w:after="120"/>
        <w:ind w:left="360"/>
        <w:contextualSpacing w:val="0"/>
        <w:rPr>
          <w:rFonts w:ascii="Aptos" w:eastAsia="Calibri" w:hAnsi="Aptos" w:cs="Arial"/>
          <w:b/>
          <w:sz w:val="24"/>
        </w:rPr>
      </w:pPr>
      <w:r w:rsidRPr="005175DC">
        <w:rPr>
          <w:rFonts w:ascii="Aptos" w:eastAsia="Calibri" w:hAnsi="Aptos" w:cs="Arial"/>
          <w:b/>
          <w:sz w:val="24"/>
        </w:rPr>
        <w:t xml:space="preserve">Evaluation </w:t>
      </w:r>
      <w:r w:rsidR="00B262D4" w:rsidRPr="005175DC">
        <w:rPr>
          <w:rFonts w:ascii="Aptos" w:eastAsia="Calibri" w:hAnsi="Aptos" w:cs="Arial"/>
          <w:b/>
          <w:sz w:val="24"/>
        </w:rPr>
        <w:t>Results</w:t>
      </w:r>
    </w:p>
    <w:p w14:paraId="0A7BF2BD" w14:textId="2076C7F6" w:rsidR="00787DFF" w:rsidRPr="005175DC" w:rsidRDefault="001618D5" w:rsidP="00FC0480">
      <w:pPr>
        <w:pStyle w:val="ListParagraph"/>
        <w:numPr>
          <w:ilvl w:val="0"/>
          <w:numId w:val="2"/>
        </w:numPr>
        <w:spacing w:after="120"/>
        <w:ind w:left="360"/>
        <w:contextualSpacing w:val="0"/>
        <w:rPr>
          <w:rFonts w:ascii="Aptos" w:eastAsia="Calibri" w:hAnsi="Aptos" w:cs="Arial"/>
          <w:b/>
          <w:color w:val="2E74B5" w:themeColor="accent1" w:themeShade="BF"/>
          <w:sz w:val="24"/>
        </w:rPr>
      </w:pPr>
      <w:r w:rsidRPr="005175DC">
        <w:rPr>
          <w:rFonts w:ascii="Aptos" w:eastAsia="Calibri" w:hAnsi="Aptos" w:cs="Arial"/>
          <w:b/>
          <w:color w:val="2E74B5" w:themeColor="accent1" w:themeShade="BF"/>
          <w:sz w:val="24"/>
        </w:rPr>
        <w:t>Delta Dental Plan of Michigan, Inc.</w:t>
      </w:r>
    </w:p>
    <w:p w14:paraId="2FFE8B04" w14:textId="6A7EBAE4" w:rsidR="002E2801" w:rsidRPr="005175DC" w:rsidRDefault="005E17C2" w:rsidP="00C2238A">
      <w:pPr>
        <w:pStyle w:val="ListParagraph"/>
        <w:spacing w:after="120"/>
        <w:ind w:left="288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The Evaluation Team determined that </w:t>
      </w:r>
      <w:r w:rsidR="005C7370" w:rsidRPr="005175DC">
        <w:rPr>
          <w:rFonts w:ascii="Aptos" w:eastAsia="Calibri" w:hAnsi="Aptos" w:cs="Arial"/>
          <w:sz w:val="24"/>
        </w:rPr>
        <w:t>Delta Dental Plan of Michigan, Inc.</w:t>
      </w:r>
      <w:r w:rsidRPr="005175DC">
        <w:rPr>
          <w:rFonts w:ascii="Aptos" w:eastAsia="Calibri" w:hAnsi="Aptos" w:cs="Arial"/>
          <w:sz w:val="24"/>
        </w:rPr>
        <w:t xml:space="preserve"> based on a score of </w:t>
      </w:r>
      <w:r w:rsidR="005C7370" w:rsidRPr="005175DC">
        <w:rPr>
          <w:rFonts w:ascii="Aptos" w:eastAsia="Calibri" w:hAnsi="Aptos" w:cs="Arial"/>
          <w:sz w:val="24"/>
        </w:rPr>
        <w:t>2163</w:t>
      </w:r>
      <w:r w:rsidRPr="005175DC">
        <w:rPr>
          <w:rFonts w:ascii="Aptos" w:eastAsia="Calibri" w:hAnsi="Aptos" w:cs="Arial"/>
          <w:sz w:val="24"/>
        </w:rPr>
        <w:t>,</w:t>
      </w:r>
      <w:r w:rsidR="005C7370" w:rsidRPr="005175DC">
        <w:rPr>
          <w:rFonts w:ascii="Aptos" w:eastAsia="Calibri" w:hAnsi="Aptos" w:cs="Arial"/>
          <w:sz w:val="24"/>
        </w:rPr>
        <w:t xml:space="preserve"> did</w:t>
      </w:r>
      <w:r w:rsidRPr="005175DC">
        <w:rPr>
          <w:rFonts w:ascii="Aptos" w:eastAsia="Calibri" w:hAnsi="Aptos" w:cs="Arial"/>
          <w:sz w:val="24"/>
        </w:rPr>
        <w:t xml:space="preserve"> meet the requirements of this RFP</w:t>
      </w:r>
      <w:r w:rsidR="004F3BA9" w:rsidRPr="005175DC">
        <w:rPr>
          <w:rFonts w:ascii="Aptos" w:eastAsia="Calibri" w:hAnsi="Aptos" w:cs="Arial"/>
          <w:sz w:val="24"/>
        </w:rPr>
        <w:t>.</w:t>
      </w:r>
      <w:r w:rsidR="004B575D" w:rsidRPr="005175DC">
        <w:rPr>
          <w:rFonts w:ascii="Aptos" w:eastAsia="Calibri" w:hAnsi="Aptos" w:cs="Arial"/>
          <w:sz w:val="24"/>
        </w:rPr>
        <w:t xml:space="preserve"> </w:t>
      </w:r>
      <w:r w:rsidR="002E2801" w:rsidRPr="005175DC">
        <w:rPr>
          <w:rFonts w:ascii="Aptos" w:eastAsia="Calibri" w:hAnsi="Aptos" w:cs="Arial"/>
          <w:sz w:val="24"/>
        </w:rPr>
        <w:t xml:space="preserve">This determination was accomplished by evaluating their responses to the </w:t>
      </w:r>
      <w:r w:rsidR="004478A6" w:rsidRPr="005175DC">
        <w:rPr>
          <w:rFonts w:ascii="Aptos" w:eastAsia="Calibri" w:hAnsi="Aptos" w:cs="Arial"/>
          <w:sz w:val="24"/>
        </w:rPr>
        <w:t>Technical Evaluation C</w:t>
      </w:r>
      <w:r w:rsidR="002E2801" w:rsidRPr="005175DC">
        <w:rPr>
          <w:rFonts w:ascii="Aptos" w:eastAsia="Calibri" w:hAnsi="Aptos" w:cs="Arial"/>
          <w:sz w:val="24"/>
        </w:rPr>
        <w:t>riteria.</w:t>
      </w:r>
    </w:p>
    <w:p w14:paraId="1BE40D71" w14:textId="3524A330" w:rsidR="003177EC" w:rsidRPr="005175DC" w:rsidRDefault="00FC0480" w:rsidP="00FC0480">
      <w:pPr>
        <w:pStyle w:val="ListParagraph"/>
        <w:numPr>
          <w:ilvl w:val="1"/>
          <w:numId w:val="2"/>
        </w:numPr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Vendor Questions Worksheet</w:t>
      </w:r>
      <w:r w:rsidR="00D15064" w:rsidRPr="005175DC">
        <w:rPr>
          <w:rFonts w:ascii="Aptos" w:eastAsia="Calibri" w:hAnsi="Aptos" w:cs="Arial"/>
          <w:b/>
          <w:bCs/>
          <w:sz w:val="24"/>
        </w:rPr>
        <w:tab/>
      </w:r>
      <w:r w:rsidR="00D15064" w:rsidRPr="005175DC">
        <w:rPr>
          <w:rFonts w:ascii="Aptos" w:eastAsia="Calibri" w:hAnsi="Aptos" w:cs="Arial"/>
          <w:b/>
          <w:bCs/>
          <w:sz w:val="24"/>
        </w:rPr>
        <w:tab/>
      </w:r>
      <w:r w:rsidR="00D15064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15064" w:rsidRPr="005175DC">
        <w:rPr>
          <w:rFonts w:ascii="Aptos" w:eastAsia="Calibri" w:hAnsi="Aptos" w:cs="Arial"/>
          <w:b/>
          <w:bCs/>
          <w:sz w:val="24"/>
        </w:rPr>
        <w:tab/>
      </w:r>
      <w:r w:rsidR="00D15064" w:rsidRPr="005175DC">
        <w:rPr>
          <w:rFonts w:ascii="Aptos" w:eastAsia="Calibri" w:hAnsi="Aptos" w:cs="Arial"/>
          <w:b/>
          <w:bCs/>
          <w:sz w:val="24"/>
        </w:rPr>
        <w:tab/>
        <w:t>310/310</w:t>
      </w:r>
    </w:p>
    <w:p w14:paraId="72C5CD06" w14:textId="37CE9EE9" w:rsidR="002E2801" w:rsidRPr="005175DC" w:rsidRDefault="00A228BA" w:rsidP="00D15064">
      <w:pPr>
        <w:pStyle w:val="ListParagraph"/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The</w:t>
      </w:r>
      <w:r w:rsidR="00E61D59" w:rsidRPr="005175DC">
        <w:rPr>
          <w:rFonts w:ascii="Aptos" w:eastAsia="Calibri" w:hAnsi="Aptos" w:cs="Arial"/>
          <w:sz w:val="24"/>
        </w:rPr>
        <w:t xml:space="preserve"> Evaluation Team determined that </w:t>
      </w:r>
      <w:r w:rsidR="00F42776" w:rsidRPr="005175DC">
        <w:rPr>
          <w:rFonts w:ascii="Aptos" w:eastAsia="Calibri" w:hAnsi="Aptos" w:cs="Arial"/>
          <w:sz w:val="24"/>
        </w:rPr>
        <w:t>overall</w:t>
      </w:r>
      <w:r w:rsidR="008250D4" w:rsidRPr="005175DC">
        <w:rPr>
          <w:rFonts w:ascii="Aptos" w:eastAsia="Calibri" w:hAnsi="Aptos" w:cs="Arial"/>
          <w:sz w:val="24"/>
        </w:rPr>
        <w:t>,</w:t>
      </w:r>
      <w:r w:rsidR="00E61D59" w:rsidRPr="005175DC">
        <w:rPr>
          <w:rFonts w:ascii="Aptos" w:eastAsia="Calibri" w:hAnsi="Aptos" w:cs="Arial"/>
          <w:sz w:val="24"/>
        </w:rPr>
        <w:t xml:space="preserve"> the responses were satisfactory</w:t>
      </w:r>
      <w:r w:rsidR="00D15064" w:rsidRPr="005175DC">
        <w:rPr>
          <w:rFonts w:ascii="Aptos" w:eastAsia="Calibri" w:hAnsi="Aptos" w:cs="Arial"/>
          <w:sz w:val="24"/>
        </w:rPr>
        <w:t xml:space="preserve">. </w:t>
      </w:r>
    </w:p>
    <w:p w14:paraId="42E322AD" w14:textId="59954439" w:rsidR="003961FB" w:rsidRPr="005175DC" w:rsidRDefault="00FC0480" w:rsidP="00FC0480">
      <w:pPr>
        <w:pStyle w:val="ListParagraph"/>
        <w:numPr>
          <w:ilvl w:val="1"/>
          <w:numId w:val="2"/>
        </w:numPr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Schedule A – Statement of Work</w:t>
      </w:r>
      <w:r w:rsidR="00D15064" w:rsidRPr="005175DC">
        <w:rPr>
          <w:rFonts w:ascii="Aptos" w:eastAsia="Calibri" w:hAnsi="Aptos" w:cs="Arial"/>
          <w:b/>
          <w:bCs/>
          <w:sz w:val="24"/>
        </w:rPr>
        <w:tab/>
      </w:r>
      <w:r w:rsidR="00D15064" w:rsidRPr="005175DC">
        <w:rPr>
          <w:rFonts w:ascii="Aptos" w:eastAsia="Calibri" w:hAnsi="Aptos" w:cs="Arial"/>
          <w:b/>
          <w:bCs/>
          <w:sz w:val="24"/>
        </w:rPr>
        <w:tab/>
      </w:r>
      <w:r w:rsidR="00D15064" w:rsidRPr="005175DC">
        <w:rPr>
          <w:rFonts w:ascii="Aptos" w:eastAsia="Calibri" w:hAnsi="Aptos" w:cs="Arial"/>
          <w:b/>
          <w:bCs/>
          <w:sz w:val="24"/>
        </w:rPr>
        <w:tab/>
      </w:r>
      <w:r w:rsidR="00D15064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15064" w:rsidRPr="005175DC">
        <w:rPr>
          <w:rFonts w:ascii="Aptos" w:eastAsia="Calibri" w:hAnsi="Aptos" w:cs="Arial"/>
          <w:b/>
          <w:bCs/>
          <w:sz w:val="24"/>
        </w:rPr>
        <w:tab/>
        <w:t>65/65</w:t>
      </w:r>
    </w:p>
    <w:p w14:paraId="33C6CFF0" w14:textId="7F9FD973" w:rsidR="002077B6" w:rsidRPr="005175DC" w:rsidRDefault="00773A5A" w:rsidP="00EA1102">
      <w:pPr>
        <w:pStyle w:val="ListParagraph"/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The Evaluation Team determined that </w:t>
      </w:r>
      <w:r w:rsidR="00A25B6A" w:rsidRPr="005175DC">
        <w:rPr>
          <w:rFonts w:ascii="Aptos" w:eastAsia="Calibri" w:hAnsi="Aptos" w:cs="Arial"/>
          <w:sz w:val="24"/>
        </w:rPr>
        <w:t>overall,</w:t>
      </w:r>
      <w:r w:rsidRPr="005175DC">
        <w:rPr>
          <w:rFonts w:ascii="Aptos" w:eastAsia="Calibri" w:hAnsi="Aptos" w:cs="Arial"/>
          <w:sz w:val="24"/>
        </w:rPr>
        <w:t xml:space="preserve"> the responses were satisfactory</w:t>
      </w:r>
      <w:r w:rsidR="00D15064" w:rsidRPr="005175DC">
        <w:rPr>
          <w:rFonts w:ascii="Aptos" w:eastAsia="Calibri" w:hAnsi="Aptos" w:cs="Arial"/>
          <w:sz w:val="24"/>
        </w:rPr>
        <w:t xml:space="preserve">. </w:t>
      </w:r>
    </w:p>
    <w:p w14:paraId="1A6D8A33" w14:textId="4E672C1A" w:rsidR="002077B6" w:rsidRPr="005175DC" w:rsidRDefault="00FC0480" w:rsidP="00FC0480">
      <w:pPr>
        <w:pStyle w:val="ListParagraph"/>
        <w:numPr>
          <w:ilvl w:val="1"/>
          <w:numId w:val="2"/>
        </w:numPr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Schedule G - Provider Network</w:t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  <w:t>521/600</w:t>
      </w:r>
    </w:p>
    <w:p w14:paraId="0EBF8D75" w14:textId="742514A3" w:rsidR="00C8343A" w:rsidRPr="005175DC" w:rsidRDefault="00C8343A" w:rsidP="00C8343A">
      <w:pPr>
        <w:pStyle w:val="ListParagraph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lastRenderedPageBreak/>
        <w:t xml:space="preserve">The Evaluation Team determined that </w:t>
      </w:r>
      <w:r w:rsidR="00A25B6A" w:rsidRPr="005175DC">
        <w:rPr>
          <w:rFonts w:ascii="Aptos" w:eastAsia="Calibri" w:hAnsi="Aptos" w:cs="Arial"/>
          <w:sz w:val="24"/>
        </w:rPr>
        <w:t>overall,</w:t>
      </w:r>
      <w:r w:rsidRPr="005175DC">
        <w:rPr>
          <w:rFonts w:ascii="Aptos" w:eastAsia="Calibri" w:hAnsi="Aptos" w:cs="Arial"/>
          <w:sz w:val="24"/>
        </w:rPr>
        <w:t xml:space="preserve"> the responses were mostly satisfactory, but the following deficiencies were noted:</w:t>
      </w:r>
    </w:p>
    <w:p w14:paraId="7FAE9270" w14:textId="1113864C" w:rsidR="002077B6" w:rsidRPr="005175DC" w:rsidRDefault="00EA1102" w:rsidP="00FC0480">
      <w:pPr>
        <w:pStyle w:val="ListParagraph"/>
        <w:numPr>
          <w:ilvl w:val="0"/>
          <w:numId w:val="8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bookmarkStart w:id="1" w:name="_Hlk221706765"/>
      <w:r w:rsidRPr="005175DC">
        <w:rPr>
          <w:rFonts w:ascii="Aptos" w:eastAsia="Calibri" w:hAnsi="Aptos" w:cs="Arial"/>
          <w:sz w:val="24"/>
        </w:rPr>
        <w:t>General Dentistry, 81 out of 83 counties met network adequacy standards.</w:t>
      </w:r>
    </w:p>
    <w:p w14:paraId="155D524C" w14:textId="4B645122" w:rsidR="00EA1102" w:rsidRPr="005175DC" w:rsidRDefault="00EA1102" w:rsidP="00FC0480">
      <w:pPr>
        <w:pStyle w:val="ListParagraph"/>
        <w:numPr>
          <w:ilvl w:val="0"/>
          <w:numId w:val="8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Endodontist, 51 out of 83 counties met network adequacy standards.</w:t>
      </w:r>
    </w:p>
    <w:p w14:paraId="1F3FB89C" w14:textId="69FBE874" w:rsidR="00EA1102" w:rsidRPr="005175DC" w:rsidRDefault="00EA1102" w:rsidP="00FC0480">
      <w:pPr>
        <w:pStyle w:val="ListParagraph"/>
        <w:numPr>
          <w:ilvl w:val="0"/>
          <w:numId w:val="8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Oral Surgery, 79 out of 83 counties met network adequacy standards.</w:t>
      </w:r>
    </w:p>
    <w:p w14:paraId="4C0727EB" w14:textId="56A6091F" w:rsidR="00EA1102" w:rsidRPr="005175DC" w:rsidRDefault="00EA1102" w:rsidP="00FC0480">
      <w:pPr>
        <w:pStyle w:val="ListParagraph"/>
        <w:numPr>
          <w:ilvl w:val="0"/>
          <w:numId w:val="8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Periodontist, 61 out of 83 counties met network adequacy standards.</w:t>
      </w:r>
    </w:p>
    <w:p w14:paraId="77C5A66A" w14:textId="161CFAFC" w:rsidR="00EA1102" w:rsidRPr="005175DC" w:rsidRDefault="00EA1102" w:rsidP="00FC0480">
      <w:pPr>
        <w:pStyle w:val="ListParagraph"/>
        <w:numPr>
          <w:ilvl w:val="0"/>
          <w:numId w:val="8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Prosthodontist, 32 out of 83 counties met network adequacy standards.</w:t>
      </w:r>
    </w:p>
    <w:p w14:paraId="3490E26C" w14:textId="1C1E2019" w:rsidR="00EA1102" w:rsidRPr="005175DC" w:rsidRDefault="00EA1102" w:rsidP="00FC0480">
      <w:pPr>
        <w:pStyle w:val="ListParagraph"/>
        <w:numPr>
          <w:ilvl w:val="0"/>
          <w:numId w:val="8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Pediatric Dentist, 80 out of 83 counties met network adequacy standards.</w:t>
      </w:r>
    </w:p>
    <w:bookmarkEnd w:id="1"/>
    <w:p w14:paraId="420CEC5C" w14:textId="5EEC9533" w:rsidR="002077B6" w:rsidRPr="005175DC" w:rsidRDefault="00FC0480" w:rsidP="00FC0480">
      <w:pPr>
        <w:pStyle w:val="ListParagraph"/>
        <w:numPr>
          <w:ilvl w:val="1"/>
          <w:numId w:val="2"/>
        </w:numPr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Schedule H - Quality Program and Measure Reporting</w:t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  <w:t>267/270</w:t>
      </w:r>
    </w:p>
    <w:p w14:paraId="2414926E" w14:textId="331AFA2B" w:rsidR="00D46713" w:rsidRPr="005175DC" w:rsidRDefault="00D46713" w:rsidP="00D46713">
      <w:pPr>
        <w:pStyle w:val="ListParagraph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The Evaluation Team determined that </w:t>
      </w:r>
      <w:r w:rsidR="00A25B6A" w:rsidRPr="005175DC">
        <w:rPr>
          <w:rFonts w:ascii="Aptos" w:eastAsia="Calibri" w:hAnsi="Aptos" w:cs="Arial"/>
          <w:sz w:val="24"/>
        </w:rPr>
        <w:t>overall,</w:t>
      </w:r>
      <w:r w:rsidRPr="005175DC">
        <w:rPr>
          <w:rFonts w:ascii="Aptos" w:eastAsia="Calibri" w:hAnsi="Aptos" w:cs="Arial"/>
          <w:sz w:val="24"/>
        </w:rPr>
        <w:t xml:space="preserve"> the responses were mostly satisfactory, but the following deficienc</w:t>
      </w:r>
      <w:r w:rsidR="00DD1956" w:rsidRPr="005175DC">
        <w:rPr>
          <w:rFonts w:ascii="Aptos" w:eastAsia="Calibri" w:hAnsi="Aptos" w:cs="Arial"/>
          <w:sz w:val="24"/>
        </w:rPr>
        <w:t>y</w:t>
      </w:r>
      <w:r w:rsidRPr="005175DC">
        <w:rPr>
          <w:rFonts w:ascii="Aptos" w:eastAsia="Calibri" w:hAnsi="Aptos" w:cs="Arial"/>
          <w:sz w:val="24"/>
        </w:rPr>
        <w:t xml:space="preserve"> </w:t>
      </w:r>
      <w:r w:rsidR="00DD1956" w:rsidRPr="005175DC">
        <w:rPr>
          <w:rFonts w:ascii="Aptos" w:eastAsia="Calibri" w:hAnsi="Aptos" w:cs="Arial"/>
          <w:sz w:val="24"/>
        </w:rPr>
        <w:t>was</w:t>
      </w:r>
      <w:r w:rsidRPr="005175DC">
        <w:rPr>
          <w:rFonts w:ascii="Aptos" w:eastAsia="Calibri" w:hAnsi="Aptos" w:cs="Arial"/>
          <w:sz w:val="24"/>
        </w:rPr>
        <w:t xml:space="preserve"> noted:</w:t>
      </w:r>
    </w:p>
    <w:p w14:paraId="13CB27EB" w14:textId="0854DC35" w:rsidR="002077B6" w:rsidRPr="005175DC" w:rsidRDefault="00EA1102" w:rsidP="00FC0480">
      <w:pPr>
        <w:pStyle w:val="ListParagraph"/>
        <w:numPr>
          <w:ilvl w:val="0"/>
          <w:numId w:val="9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DQA (ADA) Oral Evaluation, Dental Services (OEV-CH), Bidder failed to exceed expectations for 2023.</w:t>
      </w:r>
    </w:p>
    <w:p w14:paraId="287315A2" w14:textId="1C4C7E72" w:rsidR="00FC0480" w:rsidRPr="005175DC" w:rsidRDefault="00FC0480" w:rsidP="00FC0480">
      <w:pPr>
        <w:pStyle w:val="ListParagraph"/>
        <w:numPr>
          <w:ilvl w:val="1"/>
          <w:numId w:val="2"/>
        </w:numPr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Schedule I - Sanctions and Compliance Actions</w:t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  <w:t>72/85</w:t>
      </w:r>
    </w:p>
    <w:p w14:paraId="6B71179F" w14:textId="1384E088" w:rsidR="00FC0480" w:rsidRPr="005175DC" w:rsidRDefault="00FC0480" w:rsidP="00FC0480">
      <w:pPr>
        <w:pStyle w:val="ListParagraph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The Evaluation Team determined that overall, the responses were mostly satisfactory, but the following deficiencies were noted:</w:t>
      </w:r>
    </w:p>
    <w:p w14:paraId="6CA423F2" w14:textId="094C4DDB" w:rsidR="00FC0480" w:rsidRPr="005175DC" w:rsidRDefault="00EA1102" w:rsidP="00FC0480">
      <w:pPr>
        <w:pStyle w:val="ListParagraph"/>
        <w:numPr>
          <w:ilvl w:val="0"/>
          <w:numId w:val="20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Enrollee Access to Covered Services, compliance actions noted across two states with no monetary value.</w:t>
      </w:r>
    </w:p>
    <w:p w14:paraId="0D4B8E8B" w14:textId="5755AAB9" w:rsidR="00EA1102" w:rsidRPr="005175DC" w:rsidRDefault="00EA1102" w:rsidP="00EA1102">
      <w:pPr>
        <w:pStyle w:val="ListParagraph"/>
        <w:numPr>
          <w:ilvl w:val="0"/>
          <w:numId w:val="20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Provider Network Issues, compliance actions noted in one state with no monetary value.</w:t>
      </w:r>
    </w:p>
    <w:p w14:paraId="64859A5D" w14:textId="11D69A94" w:rsidR="00EA1102" w:rsidRPr="005175DC" w:rsidRDefault="00EA1102" w:rsidP="00FC0480">
      <w:pPr>
        <w:pStyle w:val="ListParagraph"/>
        <w:numPr>
          <w:ilvl w:val="0"/>
          <w:numId w:val="20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Encounter Data, compliance actions noted in one state with no monetary value.</w:t>
      </w:r>
    </w:p>
    <w:p w14:paraId="3BDE6108" w14:textId="41D08A9F" w:rsidR="00FC0480" w:rsidRPr="005175DC" w:rsidRDefault="00FC0480" w:rsidP="00FC0480">
      <w:pPr>
        <w:pStyle w:val="ListParagraph"/>
        <w:numPr>
          <w:ilvl w:val="1"/>
          <w:numId w:val="2"/>
        </w:numPr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Schedule J - Narrative Submission Questions</w:t>
      </w:r>
      <w:r w:rsidR="00D24901">
        <w:rPr>
          <w:rFonts w:eastAsia="Calibri"/>
        </w:rPr>
        <w:tab/>
      </w:r>
      <w:r w:rsidR="00D24901">
        <w:rPr>
          <w:rFonts w:eastAsia="Calibri"/>
        </w:rPr>
        <w:tab/>
      </w:r>
      <w:r w:rsidR="00D24901">
        <w:rPr>
          <w:rFonts w:eastAsia="Calibri"/>
        </w:rPr>
        <w:tab/>
      </w:r>
      <w:r w:rsidR="00D24901">
        <w:rPr>
          <w:rFonts w:eastAsia="Calibri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>928/</w:t>
      </w:r>
      <w:r w:rsidR="00D24901" w:rsidRPr="6C262D54">
        <w:rPr>
          <w:rFonts w:ascii="Aptos" w:eastAsia="Calibri" w:hAnsi="Aptos" w:cs="Arial"/>
          <w:b/>
          <w:bCs/>
          <w:sz w:val="24"/>
        </w:rPr>
        <w:t>110</w:t>
      </w:r>
      <w:r w:rsidR="1D5E1F35" w:rsidRPr="6C262D54">
        <w:rPr>
          <w:rFonts w:ascii="Aptos" w:eastAsia="Calibri" w:hAnsi="Aptos" w:cs="Arial"/>
          <w:b/>
          <w:bCs/>
          <w:sz w:val="24"/>
        </w:rPr>
        <w:t>0</w:t>
      </w:r>
    </w:p>
    <w:p w14:paraId="6C444F26" w14:textId="4290EDE1" w:rsidR="00FC0480" w:rsidRPr="005175DC" w:rsidRDefault="00FC0480" w:rsidP="00FC0480">
      <w:pPr>
        <w:pStyle w:val="ListParagraph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The Evaluation Team determined that overall, the responses were mostly satisfactory, but the following deficiencies were noted:</w:t>
      </w:r>
    </w:p>
    <w:p w14:paraId="139D64B6" w14:textId="5BA523CA" w:rsidR="00FC0480" w:rsidRPr="005175DC" w:rsidRDefault="001A0B34" w:rsidP="00FC0480">
      <w:pPr>
        <w:pStyle w:val="ListParagraph"/>
        <w:numPr>
          <w:ilvl w:val="0"/>
          <w:numId w:val="21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Question 2, Network Adequacy and Monitoring, Bidder's response lacked necessary details to demonstrate how and when they will implement initiatives outlined in this requirement.</w:t>
      </w:r>
    </w:p>
    <w:p w14:paraId="5C54E054" w14:textId="3AAD0A39" w:rsidR="001A0B34" w:rsidRPr="005175DC" w:rsidRDefault="001A0B34" w:rsidP="00FC0480">
      <w:pPr>
        <w:pStyle w:val="ListParagraph"/>
        <w:numPr>
          <w:ilvl w:val="0"/>
          <w:numId w:val="21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Question 3, Oral Health Promotion and Disease Prevention, Bidder lacked detail regarding how remaining challenges will be addressed.</w:t>
      </w:r>
    </w:p>
    <w:p w14:paraId="64071CAC" w14:textId="571738DA" w:rsidR="001A0B34" w:rsidRPr="005175DC" w:rsidRDefault="001A0B34" w:rsidP="00FC0480">
      <w:pPr>
        <w:pStyle w:val="ListParagraph"/>
        <w:numPr>
          <w:ilvl w:val="0"/>
          <w:numId w:val="21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Question 3, Oral Health Promotion and Disease Prevention, Bidder referenced information from an exhibit in question 5 which cannot be considered in scoring the response to question 3.</w:t>
      </w:r>
    </w:p>
    <w:p w14:paraId="0952FAAC" w14:textId="185393FD" w:rsidR="001A0B34" w:rsidRPr="005175DC" w:rsidRDefault="001A0B34" w:rsidP="00FC0480">
      <w:pPr>
        <w:pStyle w:val="ListParagraph"/>
        <w:numPr>
          <w:ilvl w:val="0"/>
          <w:numId w:val="21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lastRenderedPageBreak/>
        <w:t>Question 4, Oral and Medical Health Coordination, Bidder lacked detail on strategies for engaging dental providers in care coordination activities beyond stating that they would support these activities.</w:t>
      </w:r>
    </w:p>
    <w:p w14:paraId="7BA1483C" w14:textId="5EE4138B" w:rsidR="001A0B34" w:rsidRPr="005175DC" w:rsidRDefault="001A0B34" w:rsidP="00FC0480">
      <w:pPr>
        <w:pStyle w:val="ListParagraph"/>
        <w:numPr>
          <w:ilvl w:val="0"/>
          <w:numId w:val="21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Question 4, Oral and Medical Health Coordination, Bidder lacked detail on their collaboration with stakeholders that they do not have a contractual relationship with.</w:t>
      </w:r>
    </w:p>
    <w:p w14:paraId="080CE15B" w14:textId="48A937F6" w:rsidR="001A0B34" w:rsidRPr="005175DC" w:rsidRDefault="001A0B34" w:rsidP="00FC0480">
      <w:pPr>
        <w:pStyle w:val="ListParagraph"/>
        <w:numPr>
          <w:ilvl w:val="0"/>
          <w:numId w:val="21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Question 4, Oral and Medical Health Coordination, Bidder's approach regarding care coordination and collaboration with medical providers was not fully developed.</w:t>
      </w:r>
    </w:p>
    <w:p w14:paraId="60DC6BE4" w14:textId="6FC5165C" w:rsidR="001A0B34" w:rsidRPr="005175DC" w:rsidRDefault="001A0B34" w:rsidP="00FC0480">
      <w:pPr>
        <w:pStyle w:val="ListParagraph"/>
        <w:numPr>
          <w:ilvl w:val="0"/>
          <w:numId w:val="21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Question 5, Population Health Management/Care Management Approach, Bidder did not address whole person care, lacking information on coordination with MHP, PIHP, CSHCS, or other stakeholders that intersect with special populations.</w:t>
      </w:r>
    </w:p>
    <w:p w14:paraId="186A910E" w14:textId="2D55CA76" w:rsidR="001A0B34" w:rsidRPr="005175DC" w:rsidRDefault="001A0B34" w:rsidP="00FC0480">
      <w:pPr>
        <w:pStyle w:val="ListParagraph"/>
        <w:numPr>
          <w:ilvl w:val="0"/>
          <w:numId w:val="21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Question 11, Case Scenario: Mark, Bidder failed to provide an approach that addressed all needs and </w:t>
      </w:r>
      <w:r w:rsidRPr="005175DC">
        <w:rPr>
          <w:rFonts w:ascii="Aptos" w:eastAsia="Calibri" w:hAnsi="Aptos" w:cs="Arial"/>
          <w:sz w:val="24"/>
        </w:rPr>
        <w:t>include t</w:t>
      </w:r>
      <w:r w:rsidRPr="005175DC">
        <w:rPr>
          <w:rFonts w:ascii="Aptos" w:eastAsia="Calibri" w:hAnsi="Aptos" w:cs="Arial"/>
          <w:sz w:val="24"/>
        </w:rPr>
        <w:t>he health plan and behavioral health provider in care coordination and to address previous trauma.</w:t>
      </w:r>
    </w:p>
    <w:p w14:paraId="3B66ABEC" w14:textId="11C5164D" w:rsidR="00AE109B" w:rsidRPr="005175DC" w:rsidRDefault="00AE109B" w:rsidP="00124254">
      <w:pPr>
        <w:spacing w:after="120" w:line="240" w:lineRule="auto"/>
        <w:ind w:left="360"/>
        <w:rPr>
          <w:rFonts w:ascii="Aptos" w:eastAsia="Calibri" w:hAnsi="Aptos" w:cs="Arial"/>
          <w:b/>
          <w:sz w:val="24"/>
        </w:rPr>
      </w:pPr>
      <w:r w:rsidRPr="005175DC">
        <w:rPr>
          <w:rFonts w:ascii="Aptos" w:eastAsia="Calibri" w:hAnsi="Aptos" w:cs="Arial"/>
          <w:b/>
          <w:sz w:val="24"/>
        </w:rPr>
        <w:t>Total Score:</w:t>
      </w:r>
      <w:r w:rsidR="004D514B" w:rsidRPr="005175DC">
        <w:rPr>
          <w:rFonts w:ascii="Aptos" w:eastAsia="Calibri" w:hAnsi="Aptos" w:cs="Arial"/>
          <w:b/>
          <w:sz w:val="24"/>
        </w:rPr>
        <w:t xml:space="preserve"> 2163</w:t>
      </w:r>
      <w:r w:rsidRPr="005175DC">
        <w:rPr>
          <w:rFonts w:ascii="Aptos" w:eastAsia="Calibri" w:hAnsi="Aptos" w:cs="Arial"/>
          <w:b/>
          <w:sz w:val="24"/>
        </w:rPr>
        <w:t>/</w:t>
      </w:r>
      <w:r w:rsidR="004D514B" w:rsidRPr="005175DC">
        <w:rPr>
          <w:rFonts w:ascii="Aptos" w:eastAsia="Calibri" w:hAnsi="Aptos" w:cs="Arial"/>
          <w:b/>
          <w:sz w:val="24"/>
        </w:rPr>
        <w:t>2430</w:t>
      </w:r>
    </w:p>
    <w:p w14:paraId="4687FCD2" w14:textId="1C4C0658" w:rsidR="0063699C" w:rsidRPr="005175DC" w:rsidRDefault="001618D5" w:rsidP="00FC0480">
      <w:pPr>
        <w:pStyle w:val="ListParagraph"/>
        <w:numPr>
          <w:ilvl w:val="0"/>
          <w:numId w:val="2"/>
        </w:numPr>
        <w:spacing w:after="120"/>
        <w:contextualSpacing w:val="0"/>
        <w:rPr>
          <w:rFonts w:ascii="Aptos" w:eastAsia="Calibri" w:hAnsi="Aptos" w:cs="Arial"/>
          <w:b/>
          <w:color w:val="2E74B5" w:themeColor="accent1" w:themeShade="BF"/>
          <w:sz w:val="24"/>
        </w:rPr>
      </w:pPr>
      <w:r w:rsidRPr="005175DC">
        <w:rPr>
          <w:rFonts w:ascii="Aptos" w:eastAsia="Calibri" w:hAnsi="Aptos" w:cs="Arial"/>
          <w:b/>
          <w:color w:val="2E74B5" w:themeColor="accent1" w:themeShade="BF"/>
          <w:sz w:val="24"/>
        </w:rPr>
        <w:t>DentaQuest USA Insurance Company, Inc.</w:t>
      </w:r>
    </w:p>
    <w:p w14:paraId="20D690E2" w14:textId="63477596" w:rsidR="0063699C" w:rsidRPr="005175DC" w:rsidRDefault="0063699C" w:rsidP="00C95E9B">
      <w:pPr>
        <w:pStyle w:val="ListParagraph"/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The Evaluation Team determined that</w:t>
      </w:r>
      <w:r w:rsidR="005C7370" w:rsidRPr="005175DC">
        <w:rPr>
          <w:rFonts w:ascii="Aptos" w:hAnsi="Aptos"/>
        </w:rPr>
        <w:t xml:space="preserve"> </w:t>
      </w:r>
      <w:r w:rsidR="005C7370" w:rsidRPr="005175DC">
        <w:rPr>
          <w:rFonts w:ascii="Aptos" w:eastAsia="Calibri" w:hAnsi="Aptos" w:cs="Arial"/>
          <w:sz w:val="24"/>
        </w:rPr>
        <w:t>DentaQuest USA Insurance Company, Inc.</w:t>
      </w:r>
      <w:r w:rsidRPr="005175DC">
        <w:rPr>
          <w:rFonts w:ascii="Aptos" w:eastAsia="Calibri" w:hAnsi="Aptos" w:cs="Arial"/>
          <w:sz w:val="24"/>
        </w:rPr>
        <w:t xml:space="preserve"> based on a score of</w:t>
      </w:r>
      <w:r w:rsidR="006678FE" w:rsidRPr="005175DC">
        <w:rPr>
          <w:rFonts w:ascii="Aptos" w:eastAsia="Calibri" w:hAnsi="Aptos" w:cs="Arial"/>
          <w:sz w:val="24"/>
        </w:rPr>
        <w:t xml:space="preserve"> 1863</w:t>
      </w:r>
      <w:r w:rsidRPr="005175DC">
        <w:rPr>
          <w:rFonts w:ascii="Aptos" w:eastAsia="Calibri" w:hAnsi="Aptos" w:cs="Arial"/>
          <w:sz w:val="24"/>
        </w:rPr>
        <w:t xml:space="preserve">, </w:t>
      </w:r>
      <w:r w:rsidR="006678FE" w:rsidRPr="005175DC">
        <w:rPr>
          <w:rFonts w:ascii="Aptos" w:eastAsia="Calibri" w:hAnsi="Aptos" w:cs="Arial"/>
          <w:sz w:val="24"/>
        </w:rPr>
        <w:t>did not</w:t>
      </w:r>
      <w:r w:rsidRPr="005175DC">
        <w:rPr>
          <w:rFonts w:ascii="Aptos" w:eastAsia="Calibri" w:hAnsi="Aptos" w:cs="Arial"/>
          <w:sz w:val="24"/>
        </w:rPr>
        <w:t xml:space="preserve"> meet the requirements of this RFP</w:t>
      </w:r>
      <w:r w:rsidR="00F60976" w:rsidRPr="005175DC">
        <w:rPr>
          <w:rFonts w:ascii="Aptos" w:eastAsia="Calibri" w:hAnsi="Aptos" w:cs="Arial"/>
          <w:sz w:val="24"/>
        </w:rPr>
        <w:t>.</w:t>
      </w:r>
      <w:r w:rsidR="004B575D" w:rsidRPr="005175DC">
        <w:rPr>
          <w:rFonts w:ascii="Aptos" w:eastAsia="Calibri" w:hAnsi="Aptos" w:cs="Arial"/>
          <w:sz w:val="24"/>
        </w:rPr>
        <w:t xml:space="preserve"> </w:t>
      </w:r>
      <w:r w:rsidRPr="005175DC">
        <w:rPr>
          <w:rFonts w:ascii="Aptos" w:eastAsia="Calibri" w:hAnsi="Aptos" w:cs="Arial"/>
          <w:sz w:val="24"/>
        </w:rPr>
        <w:t>This determination was accomplished by evaluating their responses to the Technical Evaluation Criteria.</w:t>
      </w:r>
    </w:p>
    <w:p w14:paraId="6281016C" w14:textId="525F37AA" w:rsidR="0063699C" w:rsidRPr="005175DC" w:rsidRDefault="00FC0480" w:rsidP="00FC0480">
      <w:pPr>
        <w:pStyle w:val="ListParagraph"/>
        <w:numPr>
          <w:ilvl w:val="0"/>
          <w:numId w:val="10"/>
        </w:numPr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Vendor Questions Worksheet</w:t>
      </w:r>
      <w:r w:rsidR="003121AF" w:rsidRPr="005175DC" w:rsidDel="00F21371">
        <w:rPr>
          <w:rFonts w:ascii="Aptos" w:eastAsia="Calibri" w:hAnsi="Aptos" w:cs="Arial"/>
          <w:b/>
          <w:bCs/>
          <w:sz w:val="24"/>
        </w:rPr>
        <w:t xml:space="preserve"> </w:t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  <w:t>307/310</w:t>
      </w:r>
    </w:p>
    <w:p w14:paraId="79611EB8" w14:textId="627379C6" w:rsidR="00582DBA" w:rsidRPr="005175DC" w:rsidRDefault="00582DBA" w:rsidP="001E5239">
      <w:pPr>
        <w:pStyle w:val="ListParagraph"/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The Evaluation Team determined that overall</w:t>
      </w:r>
      <w:r w:rsidR="00A25B6A" w:rsidRPr="005175DC">
        <w:rPr>
          <w:rFonts w:ascii="Aptos" w:eastAsia="Calibri" w:hAnsi="Aptos" w:cs="Arial"/>
          <w:sz w:val="24"/>
        </w:rPr>
        <w:t>,</w:t>
      </w:r>
      <w:r w:rsidRPr="005175DC">
        <w:rPr>
          <w:rFonts w:ascii="Aptos" w:eastAsia="Calibri" w:hAnsi="Aptos" w:cs="Arial"/>
          <w:sz w:val="24"/>
        </w:rPr>
        <w:t xml:space="preserve"> the responses were mostly satisfactory, but the following deficiencies were noted:</w:t>
      </w:r>
    </w:p>
    <w:p w14:paraId="17E1B99D" w14:textId="39D1F91E" w:rsidR="0063699C" w:rsidRPr="005175DC" w:rsidRDefault="00DD1956" w:rsidP="00FC0480">
      <w:pPr>
        <w:pStyle w:val="ListParagraph"/>
        <w:numPr>
          <w:ilvl w:val="0"/>
          <w:numId w:val="14"/>
        </w:numPr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Section 2, Company Background Information, Bidder failed to provide their legal business address.</w:t>
      </w:r>
    </w:p>
    <w:p w14:paraId="1DA3C03F" w14:textId="40383973" w:rsidR="00DD1956" w:rsidRPr="005175DC" w:rsidRDefault="00DD1956" w:rsidP="00FC0480">
      <w:pPr>
        <w:pStyle w:val="ListParagraph"/>
        <w:numPr>
          <w:ilvl w:val="0"/>
          <w:numId w:val="14"/>
        </w:numPr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Section 7, Insurance Requirements, Bidder had exceptions to the insurance terms.</w:t>
      </w:r>
    </w:p>
    <w:p w14:paraId="499A69AB" w14:textId="29E74622" w:rsidR="0063699C" w:rsidRPr="005175DC" w:rsidRDefault="00FC0480" w:rsidP="00FC0480">
      <w:pPr>
        <w:pStyle w:val="ListParagraph"/>
        <w:numPr>
          <w:ilvl w:val="0"/>
          <w:numId w:val="10"/>
        </w:numPr>
        <w:spacing w:after="120"/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Schedule A – Statement of Work</w:t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  <w:t>64/65</w:t>
      </w:r>
    </w:p>
    <w:p w14:paraId="08D295A6" w14:textId="0EE49BD8" w:rsidR="001E5239" w:rsidRPr="005175DC" w:rsidRDefault="001E5239" w:rsidP="001E5239">
      <w:pPr>
        <w:pStyle w:val="ListParagraph"/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The Evaluation Team determined that overall</w:t>
      </w:r>
      <w:r w:rsidR="00A25B6A" w:rsidRPr="005175DC">
        <w:rPr>
          <w:rFonts w:ascii="Aptos" w:eastAsia="Calibri" w:hAnsi="Aptos" w:cs="Arial"/>
          <w:sz w:val="24"/>
        </w:rPr>
        <w:t>,</w:t>
      </w:r>
      <w:r w:rsidRPr="005175DC">
        <w:rPr>
          <w:rFonts w:ascii="Aptos" w:eastAsia="Calibri" w:hAnsi="Aptos" w:cs="Arial"/>
          <w:sz w:val="24"/>
        </w:rPr>
        <w:t xml:space="preserve"> the responses were mostly satisfactory, but the following deficienc</w:t>
      </w:r>
      <w:r w:rsidR="00DD1956" w:rsidRPr="005175DC">
        <w:rPr>
          <w:rFonts w:ascii="Aptos" w:eastAsia="Calibri" w:hAnsi="Aptos" w:cs="Arial"/>
          <w:sz w:val="24"/>
        </w:rPr>
        <w:t>y</w:t>
      </w:r>
      <w:r w:rsidRPr="005175DC">
        <w:rPr>
          <w:rFonts w:ascii="Aptos" w:eastAsia="Calibri" w:hAnsi="Aptos" w:cs="Arial"/>
          <w:sz w:val="24"/>
        </w:rPr>
        <w:t xml:space="preserve"> </w:t>
      </w:r>
      <w:r w:rsidR="00DD1956" w:rsidRPr="005175DC">
        <w:rPr>
          <w:rFonts w:ascii="Aptos" w:eastAsia="Calibri" w:hAnsi="Aptos" w:cs="Arial"/>
          <w:sz w:val="24"/>
        </w:rPr>
        <w:t>was</w:t>
      </w:r>
      <w:r w:rsidRPr="005175DC">
        <w:rPr>
          <w:rFonts w:ascii="Aptos" w:eastAsia="Calibri" w:hAnsi="Aptos" w:cs="Arial"/>
          <w:sz w:val="24"/>
        </w:rPr>
        <w:t xml:space="preserve"> noted:</w:t>
      </w:r>
    </w:p>
    <w:p w14:paraId="0ADC7BFD" w14:textId="00CFDBD4" w:rsidR="001E5239" w:rsidRPr="005175DC" w:rsidRDefault="00DD1956" w:rsidP="00FC0480">
      <w:pPr>
        <w:pStyle w:val="ListParagraph"/>
        <w:numPr>
          <w:ilvl w:val="0"/>
          <w:numId w:val="15"/>
        </w:numPr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Section 3.6, Key Personnel, Bidder’s CEO and Dental Director are not located in Michigan as required by Section 3.6.B (1.b) and (2.b).</w:t>
      </w:r>
    </w:p>
    <w:p w14:paraId="79085157" w14:textId="287A43DF" w:rsidR="0063699C" w:rsidRPr="005175DC" w:rsidRDefault="00FC0480" w:rsidP="00FC0480">
      <w:pPr>
        <w:pStyle w:val="ListParagraph"/>
        <w:numPr>
          <w:ilvl w:val="0"/>
          <w:numId w:val="10"/>
        </w:numPr>
        <w:spacing w:after="120"/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Schedule G - Provider Network</w:t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  <w:t>381/600</w:t>
      </w:r>
    </w:p>
    <w:p w14:paraId="173D6575" w14:textId="57619E27" w:rsidR="00A67D07" w:rsidRPr="005175DC" w:rsidRDefault="00A67D07" w:rsidP="00D13F82">
      <w:pPr>
        <w:pStyle w:val="ListParagraph"/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lastRenderedPageBreak/>
        <w:t>The Evaluation Team determined that overall</w:t>
      </w:r>
      <w:r w:rsidR="00A25B6A" w:rsidRPr="005175DC">
        <w:rPr>
          <w:rFonts w:ascii="Aptos" w:eastAsia="Calibri" w:hAnsi="Aptos" w:cs="Arial"/>
          <w:sz w:val="24"/>
        </w:rPr>
        <w:t>,</w:t>
      </w:r>
      <w:r w:rsidRPr="005175DC">
        <w:rPr>
          <w:rFonts w:ascii="Aptos" w:eastAsia="Calibri" w:hAnsi="Aptos" w:cs="Arial"/>
          <w:sz w:val="24"/>
        </w:rPr>
        <w:t xml:space="preserve"> the responses were mostly </w:t>
      </w:r>
      <w:r w:rsidR="00A20E7F" w:rsidRPr="005175DC">
        <w:rPr>
          <w:rFonts w:ascii="Aptos" w:eastAsia="Calibri" w:hAnsi="Aptos" w:cs="Arial"/>
          <w:sz w:val="24"/>
        </w:rPr>
        <w:t>un</w:t>
      </w:r>
      <w:r w:rsidRPr="005175DC">
        <w:rPr>
          <w:rFonts w:ascii="Aptos" w:eastAsia="Calibri" w:hAnsi="Aptos" w:cs="Arial"/>
          <w:sz w:val="24"/>
        </w:rPr>
        <w:t xml:space="preserve">satisfactory, </w:t>
      </w:r>
      <w:r w:rsidR="00A20E7F" w:rsidRPr="005175DC">
        <w:rPr>
          <w:rFonts w:ascii="Aptos" w:eastAsia="Calibri" w:hAnsi="Aptos" w:cs="Arial"/>
          <w:sz w:val="24"/>
        </w:rPr>
        <w:t>and</w:t>
      </w:r>
      <w:r w:rsidRPr="005175DC">
        <w:rPr>
          <w:rFonts w:ascii="Aptos" w:eastAsia="Calibri" w:hAnsi="Aptos" w:cs="Arial"/>
          <w:sz w:val="24"/>
        </w:rPr>
        <w:t xml:space="preserve"> the following deficiencies were noted:</w:t>
      </w:r>
    </w:p>
    <w:p w14:paraId="38C292BD" w14:textId="134A43DE" w:rsidR="00F76F6D" w:rsidRPr="005175DC" w:rsidRDefault="00F76F6D" w:rsidP="00F76F6D">
      <w:pPr>
        <w:pStyle w:val="ListParagraph"/>
        <w:numPr>
          <w:ilvl w:val="0"/>
          <w:numId w:val="26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General Dentistry, 79 out of 83 counties met network adequacy standards.</w:t>
      </w:r>
    </w:p>
    <w:p w14:paraId="1B843BD2" w14:textId="3C44DDEF" w:rsidR="00F76F6D" w:rsidRPr="005175DC" w:rsidRDefault="00F76F6D" w:rsidP="00F76F6D">
      <w:pPr>
        <w:pStyle w:val="ListParagraph"/>
        <w:numPr>
          <w:ilvl w:val="0"/>
          <w:numId w:val="26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Endodontist, 28 out of 83 counties met network adequacy standards.</w:t>
      </w:r>
    </w:p>
    <w:p w14:paraId="3AF7B4FE" w14:textId="605F326B" w:rsidR="00F76F6D" w:rsidRPr="005175DC" w:rsidRDefault="00F76F6D" w:rsidP="00F76F6D">
      <w:pPr>
        <w:pStyle w:val="ListParagraph"/>
        <w:numPr>
          <w:ilvl w:val="0"/>
          <w:numId w:val="26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Oral Surgery, 21 out of 83 counties met network adequacy standards.</w:t>
      </w:r>
    </w:p>
    <w:p w14:paraId="4BE7359C" w14:textId="46653696" w:rsidR="00F76F6D" w:rsidRPr="005175DC" w:rsidRDefault="00F76F6D" w:rsidP="00F76F6D">
      <w:pPr>
        <w:pStyle w:val="ListParagraph"/>
        <w:numPr>
          <w:ilvl w:val="0"/>
          <w:numId w:val="26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Periodontist, 51 out of 83 counties met network adequacy standards.</w:t>
      </w:r>
    </w:p>
    <w:p w14:paraId="00008A80" w14:textId="40620D8C" w:rsidR="00F76F6D" w:rsidRPr="005175DC" w:rsidRDefault="00F76F6D" w:rsidP="00F76F6D">
      <w:pPr>
        <w:pStyle w:val="ListParagraph"/>
        <w:numPr>
          <w:ilvl w:val="0"/>
          <w:numId w:val="26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Prosthodontist, 20 out of 83 counties met network adequacy standards.</w:t>
      </w:r>
    </w:p>
    <w:p w14:paraId="6A1B02A7" w14:textId="499B29F5" w:rsidR="0063699C" w:rsidRPr="005175DC" w:rsidRDefault="00F76F6D" w:rsidP="00F76F6D">
      <w:pPr>
        <w:pStyle w:val="ListParagraph"/>
        <w:numPr>
          <w:ilvl w:val="0"/>
          <w:numId w:val="26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Pediatric Dentist, 77 out of 83 counties met network adequacy standards.</w:t>
      </w:r>
    </w:p>
    <w:p w14:paraId="070AAD8B" w14:textId="758A7A5B" w:rsidR="00A31FEC" w:rsidRPr="005175DC" w:rsidRDefault="00FC0480" w:rsidP="00FC0480">
      <w:pPr>
        <w:pStyle w:val="ListParagraph"/>
        <w:numPr>
          <w:ilvl w:val="0"/>
          <w:numId w:val="10"/>
        </w:numPr>
        <w:spacing w:after="120"/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Schedule H - Quality Program and Measure Reporting</w:t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  <w:t>212/270</w:t>
      </w:r>
    </w:p>
    <w:p w14:paraId="11DD6DDE" w14:textId="66AFBAD0" w:rsidR="00A31FEC" w:rsidRPr="005175DC" w:rsidRDefault="00A31FEC" w:rsidP="00A31FEC">
      <w:pPr>
        <w:pStyle w:val="ListParagraph"/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The Evaluation Team determined that overall</w:t>
      </w:r>
      <w:r w:rsidR="00A25B6A" w:rsidRPr="005175DC">
        <w:rPr>
          <w:rFonts w:ascii="Aptos" w:eastAsia="Calibri" w:hAnsi="Aptos" w:cs="Arial"/>
          <w:sz w:val="24"/>
        </w:rPr>
        <w:t>,</w:t>
      </w:r>
      <w:r w:rsidRPr="005175DC">
        <w:rPr>
          <w:rFonts w:ascii="Aptos" w:eastAsia="Calibri" w:hAnsi="Aptos" w:cs="Arial"/>
          <w:sz w:val="24"/>
        </w:rPr>
        <w:t xml:space="preserve"> the responses were mostly satisfactory, but the following deficiencies were noted:</w:t>
      </w:r>
    </w:p>
    <w:p w14:paraId="3ECAB9C9" w14:textId="118BA051" w:rsidR="0063699C" w:rsidRPr="005175DC" w:rsidRDefault="00752807" w:rsidP="00FC0480">
      <w:pPr>
        <w:pStyle w:val="ListParagraph"/>
        <w:numPr>
          <w:ilvl w:val="0"/>
          <w:numId w:val="16"/>
        </w:numPr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12a. Total Eligibles Receiving Any Dental Services, 2023 Florida contract performance rate was below required threshold.</w:t>
      </w:r>
    </w:p>
    <w:p w14:paraId="5E974F24" w14:textId="691EC361" w:rsidR="00752807" w:rsidRPr="005175DC" w:rsidRDefault="00752807" w:rsidP="00FC0480">
      <w:pPr>
        <w:pStyle w:val="ListParagraph"/>
        <w:numPr>
          <w:ilvl w:val="0"/>
          <w:numId w:val="16"/>
        </w:numPr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12c. Total Eligibles Receiving Dental Treatment Services, 2023 Florida contract performance rate was below required threshold.</w:t>
      </w:r>
    </w:p>
    <w:p w14:paraId="441A3D2D" w14:textId="5325B8A2" w:rsidR="00752807" w:rsidRPr="005175DC" w:rsidRDefault="00752807" w:rsidP="00FC0480">
      <w:pPr>
        <w:pStyle w:val="ListParagraph"/>
        <w:numPr>
          <w:ilvl w:val="0"/>
          <w:numId w:val="16"/>
        </w:numPr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12d. Total Eligibles Receiving a Sealant on a Permanent Molar Tooth, Florida and Louisiana contract performance was below the required threshold for all years. Texas was below the required threshold for 2023 and 2024.</w:t>
      </w:r>
    </w:p>
    <w:p w14:paraId="67DBA1CD" w14:textId="642665DB" w:rsidR="00752807" w:rsidRPr="005175DC" w:rsidRDefault="00752807" w:rsidP="00FC0480">
      <w:pPr>
        <w:pStyle w:val="ListParagraph"/>
        <w:numPr>
          <w:ilvl w:val="0"/>
          <w:numId w:val="16"/>
        </w:numPr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12e. Total Eligibles Receiving Dental Diagnostic Services, Florida contract performance rate was below the required threshold for all years.</w:t>
      </w:r>
    </w:p>
    <w:p w14:paraId="1A77A7F3" w14:textId="33D54AD9" w:rsidR="00752807" w:rsidRPr="005175DC" w:rsidRDefault="00752807" w:rsidP="00FC0480">
      <w:pPr>
        <w:pStyle w:val="ListParagraph"/>
        <w:numPr>
          <w:ilvl w:val="0"/>
          <w:numId w:val="16"/>
        </w:numPr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DQA (ADA) Oral Evaluation, Dental Services (OEV-CH), Florida contract performance rate was below the required threshold for all years. Louisiana contract performance was below the required threshold for 2022 and 2023.</w:t>
      </w:r>
    </w:p>
    <w:p w14:paraId="17C2CBBE" w14:textId="1AFF149C" w:rsidR="00752807" w:rsidRPr="005175DC" w:rsidRDefault="00752807" w:rsidP="00FC0480">
      <w:pPr>
        <w:pStyle w:val="ListParagraph"/>
        <w:numPr>
          <w:ilvl w:val="0"/>
          <w:numId w:val="16"/>
        </w:numPr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DQA (ADA) Topical Fluoride for Children (TFL-CH), Florida contract performance rate was below the required threshold for 2022.</w:t>
      </w:r>
    </w:p>
    <w:p w14:paraId="1EF82D40" w14:textId="5C84E5AD" w:rsidR="00FC0480" w:rsidRPr="005175DC" w:rsidRDefault="00FC0480" w:rsidP="00FC0480">
      <w:pPr>
        <w:pStyle w:val="ListParagraph"/>
        <w:numPr>
          <w:ilvl w:val="0"/>
          <w:numId w:val="10"/>
        </w:numPr>
        <w:spacing w:after="120"/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Schedule I - Sanctions and Compliance Actions</w:t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  <w:t>48/85</w:t>
      </w:r>
    </w:p>
    <w:p w14:paraId="31ECBB1B" w14:textId="5002B610" w:rsidR="00FC0480" w:rsidRPr="005175DC" w:rsidRDefault="00FC0480" w:rsidP="00FC0480">
      <w:pPr>
        <w:pStyle w:val="ListParagraph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The Evaluation Team determined that overall, the responses were mostly </w:t>
      </w:r>
      <w:r w:rsidR="00A20E7F" w:rsidRPr="005175DC">
        <w:rPr>
          <w:rFonts w:ascii="Aptos" w:eastAsia="Calibri" w:hAnsi="Aptos" w:cs="Arial"/>
          <w:sz w:val="24"/>
        </w:rPr>
        <w:t>un</w:t>
      </w:r>
      <w:r w:rsidRPr="005175DC">
        <w:rPr>
          <w:rFonts w:ascii="Aptos" w:eastAsia="Calibri" w:hAnsi="Aptos" w:cs="Arial"/>
          <w:sz w:val="24"/>
        </w:rPr>
        <w:t xml:space="preserve">satisfactory, </w:t>
      </w:r>
      <w:r w:rsidR="00A20E7F" w:rsidRPr="005175DC">
        <w:rPr>
          <w:rFonts w:ascii="Aptos" w:eastAsia="Calibri" w:hAnsi="Aptos" w:cs="Arial"/>
          <w:sz w:val="24"/>
        </w:rPr>
        <w:t>and</w:t>
      </w:r>
      <w:r w:rsidRPr="005175DC">
        <w:rPr>
          <w:rFonts w:ascii="Aptos" w:eastAsia="Calibri" w:hAnsi="Aptos" w:cs="Arial"/>
          <w:sz w:val="24"/>
        </w:rPr>
        <w:t xml:space="preserve"> the following deficiencies were noted:</w:t>
      </w:r>
    </w:p>
    <w:p w14:paraId="61D2BFE4" w14:textId="71F75B4F" w:rsidR="00FC0480" w:rsidRPr="005175DC" w:rsidRDefault="00546AAB" w:rsidP="00FC0480">
      <w:pPr>
        <w:pStyle w:val="ListParagraph"/>
        <w:numPr>
          <w:ilvl w:val="0"/>
          <w:numId w:val="22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Enrollee Access to Covered Services, compliance actions noted in multiple states, many with monetary values.</w:t>
      </w:r>
    </w:p>
    <w:p w14:paraId="1D0ED254" w14:textId="2316267F" w:rsidR="00546AAB" w:rsidRPr="005175DC" w:rsidRDefault="00546AAB" w:rsidP="00FC0480">
      <w:pPr>
        <w:pStyle w:val="ListParagraph"/>
        <w:numPr>
          <w:ilvl w:val="0"/>
          <w:numId w:val="22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Provider Network Issues, compliance actions noted in multiple states, many with monetary values.</w:t>
      </w:r>
    </w:p>
    <w:p w14:paraId="6D8B6A6F" w14:textId="395C1AF6" w:rsidR="00546AAB" w:rsidRPr="005175DC" w:rsidRDefault="00546AAB" w:rsidP="00FC0480">
      <w:pPr>
        <w:pStyle w:val="ListParagraph"/>
        <w:numPr>
          <w:ilvl w:val="0"/>
          <w:numId w:val="22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Quality Performance, compliance actions noted in multiple states, many with monetary values.</w:t>
      </w:r>
    </w:p>
    <w:p w14:paraId="4835F170" w14:textId="3237DA14" w:rsidR="00546AAB" w:rsidRPr="005175DC" w:rsidRDefault="00546AAB" w:rsidP="00FC0480">
      <w:pPr>
        <w:pStyle w:val="ListParagraph"/>
        <w:numPr>
          <w:ilvl w:val="0"/>
          <w:numId w:val="22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lastRenderedPageBreak/>
        <w:t>Encounter Data, compliance actions noted in multiple states, many with monetary values.</w:t>
      </w:r>
    </w:p>
    <w:p w14:paraId="6D1879CC" w14:textId="716BF7FC" w:rsidR="00FC0480" w:rsidRPr="005175DC" w:rsidRDefault="00FC0480" w:rsidP="00FC0480">
      <w:pPr>
        <w:pStyle w:val="ListParagraph"/>
        <w:numPr>
          <w:ilvl w:val="0"/>
          <w:numId w:val="10"/>
        </w:numPr>
        <w:spacing w:after="120"/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Schedule J - Narrative Submission Questions</w:t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  <w:t>851/1100</w:t>
      </w:r>
    </w:p>
    <w:p w14:paraId="5F057D7F" w14:textId="252BB086" w:rsidR="00FC0480" w:rsidRPr="005175DC" w:rsidRDefault="00FC0480" w:rsidP="00FC0480">
      <w:pPr>
        <w:pStyle w:val="ListParagraph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The Evaluation Team determined that overall, the responses were mostly satisfactory, but the following deficiencies were noted:</w:t>
      </w:r>
    </w:p>
    <w:p w14:paraId="70AC4AAC" w14:textId="14A96948" w:rsidR="00FC0480" w:rsidRDefault="005175DC" w:rsidP="00FC0480">
      <w:pPr>
        <w:pStyle w:val="ListParagraph"/>
        <w:numPr>
          <w:ilvl w:val="0"/>
          <w:numId w:val="23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2, Network Adequacy and Monitoring, </w:t>
      </w:r>
      <w:r w:rsidRPr="005175DC">
        <w:rPr>
          <w:rFonts w:ascii="Aptos" w:eastAsia="Calibri" w:hAnsi="Aptos" w:cs="Arial"/>
          <w:sz w:val="24"/>
        </w:rPr>
        <w:t>Bidder lacked sufficient detail on approach to address network adequacy to handle increased utilization.</w:t>
      </w:r>
    </w:p>
    <w:p w14:paraId="113FB87A" w14:textId="037ED698" w:rsidR="005175DC" w:rsidRDefault="005175DC" w:rsidP="00FC0480">
      <w:pPr>
        <w:pStyle w:val="ListParagraph"/>
        <w:numPr>
          <w:ilvl w:val="0"/>
          <w:numId w:val="23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2, Network Adequacy and Monitoring, </w:t>
      </w:r>
      <w:r w:rsidRPr="005175DC">
        <w:rPr>
          <w:rFonts w:ascii="Aptos" w:eastAsia="Calibri" w:hAnsi="Aptos" w:cs="Arial"/>
          <w:sz w:val="24"/>
        </w:rPr>
        <w:t>Bidder's response lacked necessary details to demonstrate how and when they will implement initiatives outlined in this requirement.</w:t>
      </w:r>
    </w:p>
    <w:p w14:paraId="48A0CBFD" w14:textId="6F60D28C" w:rsidR="005175DC" w:rsidRDefault="005175DC" w:rsidP="00FC0480">
      <w:pPr>
        <w:pStyle w:val="ListParagraph"/>
        <w:numPr>
          <w:ilvl w:val="0"/>
          <w:numId w:val="23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4, </w:t>
      </w:r>
      <w:r w:rsidRPr="005175DC">
        <w:rPr>
          <w:rFonts w:ascii="Aptos" w:eastAsia="Calibri" w:hAnsi="Aptos" w:cs="Arial"/>
          <w:sz w:val="24"/>
        </w:rPr>
        <w:t>Oral and Medical Health Coordination</w:t>
      </w:r>
      <w:r>
        <w:rPr>
          <w:rFonts w:ascii="Aptos" w:eastAsia="Calibri" w:hAnsi="Aptos" w:cs="Arial"/>
          <w:sz w:val="24"/>
        </w:rPr>
        <w:t xml:space="preserve">, </w:t>
      </w:r>
      <w:r w:rsidRPr="005175DC">
        <w:rPr>
          <w:rFonts w:ascii="Aptos" w:eastAsia="Calibri" w:hAnsi="Aptos" w:cs="Arial"/>
          <w:sz w:val="24"/>
        </w:rPr>
        <w:t>Bidder lacked detail on strategies for engaging dental providers in care coordination activities beyond stating that they would support these activities</w:t>
      </w:r>
      <w:r>
        <w:rPr>
          <w:rFonts w:ascii="Aptos" w:eastAsia="Calibri" w:hAnsi="Aptos" w:cs="Arial"/>
          <w:sz w:val="24"/>
        </w:rPr>
        <w:t>.</w:t>
      </w:r>
    </w:p>
    <w:p w14:paraId="19F27404" w14:textId="6AA2B94C" w:rsidR="005175DC" w:rsidRDefault="005175DC" w:rsidP="00FC0480">
      <w:pPr>
        <w:pStyle w:val="ListParagraph"/>
        <w:numPr>
          <w:ilvl w:val="0"/>
          <w:numId w:val="23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Question 4, Oral and Medical Health Coordination,</w:t>
      </w:r>
      <w:r>
        <w:rPr>
          <w:rFonts w:ascii="Aptos" w:eastAsia="Calibri" w:hAnsi="Aptos" w:cs="Arial"/>
          <w:sz w:val="24"/>
        </w:rPr>
        <w:t xml:space="preserve"> </w:t>
      </w:r>
      <w:r w:rsidRPr="005175DC">
        <w:rPr>
          <w:rFonts w:ascii="Aptos" w:eastAsia="Calibri" w:hAnsi="Aptos" w:cs="Arial"/>
          <w:sz w:val="24"/>
        </w:rPr>
        <w:t>Bidder lacked detail on coordinated care for children with complex medical needs.</w:t>
      </w:r>
    </w:p>
    <w:p w14:paraId="700D4F0A" w14:textId="321B46B8" w:rsidR="005175DC" w:rsidRDefault="005175DC" w:rsidP="00FC0480">
      <w:pPr>
        <w:pStyle w:val="ListParagraph"/>
        <w:numPr>
          <w:ilvl w:val="0"/>
          <w:numId w:val="23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5, </w:t>
      </w:r>
      <w:r w:rsidRPr="005175DC">
        <w:rPr>
          <w:rFonts w:ascii="Aptos" w:eastAsia="Calibri" w:hAnsi="Aptos" w:cs="Arial"/>
          <w:sz w:val="24"/>
        </w:rPr>
        <w:t>Population Health Management/Care Management Approach</w:t>
      </w:r>
      <w:r>
        <w:rPr>
          <w:rFonts w:ascii="Aptos" w:eastAsia="Calibri" w:hAnsi="Aptos" w:cs="Arial"/>
          <w:sz w:val="24"/>
        </w:rPr>
        <w:t xml:space="preserve">, </w:t>
      </w:r>
      <w:r w:rsidRPr="005175DC">
        <w:rPr>
          <w:rFonts w:ascii="Aptos" w:eastAsia="Calibri" w:hAnsi="Aptos" w:cs="Arial"/>
          <w:sz w:val="24"/>
        </w:rPr>
        <w:t>Bidders response lacked sufficient detail to determine the viability of their population health management approach</w:t>
      </w:r>
      <w:r>
        <w:rPr>
          <w:rFonts w:ascii="Aptos" w:eastAsia="Calibri" w:hAnsi="Aptos" w:cs="Arial"/>
          <w:sz w:val="24"/>
        </w:rPr>
        <w:t>.</w:t>
      </w:r>
    </w:p>
    <w:p w14:paraId="2875911C" w14:textId="3C1D9CF2" w:rsidR="005175DC" w:rsidRDefault="005175DC" w:rsidP="00FC0480">
      <w:pPr>
        <w:pStyle w:val="ListParagraph"/>
        <w:numPr>
          <w:ilvl w:val="0"/>
          <w:numId w:val="23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5, Population Health Management/Care Management Approach, </w:t>
      </w:r>
      <w:r w:rsidRPr="005175DC">
        <w:rPr>
          <w:rFonts w:ascii="Aptos" w:eastAsia="Calibri" w:hAnsi="Aptos" w:cs="Arial"/>
          <w:sz w:val="24"/>
        </w:rPr>
        <w:t>Bidder did not provide an actual timeline for continuous improvement.</w:t>
      </w:r>
    </w:p>
    <w:p w14:paraId="378A3C01" w14:textId="5A67E9FC" w:rsidR="005175DC" w:rsidRDefault="005175DC" w:rsidP="00FC0480">
      <w:pPr>
        <w:pStyle w:val="ListParagraph"/>
        <w:numPr>
          <w:ilvl w:val="0"/>
          <w:numId w:val="23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8, </w:t>
      </w:r>
      <w:r w:rsidRPr="005175DC">
        <w:rPr>
          <w:rFonts w:ascii="Aptos" w:eastAsia="Calibri" w:hAnsi="Aptos" w:cs="Arial"/>
          <w:sz w:val="24"/>
        </w:rPr>
        <w:t>Sanctions and Compliance Actions</w:t>
      </w:r>
      <w:r>
        <w:rPr>
          <w:rFonts w:ascii="Aptos" w:eastAsia="Calibri" w:hAnsi="Aptos" w:cs="Arial"/>
          <w:sz w:val="24"/>
        </w:rPr>
        <w:t xml:space="preserve">, </w:t>
      </w:r>
      <w:r w:rsidRPr="005175DC">
        <w:rPr>
          <w:rFonts w:ascii="Aptos" w:eastAsia="Calibri" w:hAnsi="Aptos" w:cs="Arial"/>
          <w:sz w:val="24"/>
        </w:rPr>
        <w:t>Bidder did not adequately address actions taken or preventive measures for multiple deficiency categories and sub-categories they identified in their response. </w:t>
      </w:r>
    </w:p>
    <w:p w14:paraId="08FD466D" w14:textId="13BF2E9C" w:rsidR="005175DC" w:rsidRDefault="005175DC" w:rsidP="00FC0480">
      <w:pPr>
        <w:pStyle w:val="ListParagraph"/>
        <w:numPr>
          <w:ilvl w:val="0"/>
          <w:numId w:val="23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9, Performance Monitoring Standards, </w:t>
      </w:r>
      <w:r w:rsidRPr="005175DC">
        <w:rPr>
          <w:rFonts w:ascii="Aptos" w:eastAsia="Calibri" w:hAnsi="Aptos" w:cs="Arial"/>
          <w:sz w:val="24"/>
        </w:rPr>
        <w:t>Bidder lacked a timeline to meet their goals and predicted improvement rate year over year.</w:t>
      </w:r>
    </w:p>
    <w:p w14:paraId="69527423" w14:textId="64C1A557" w:rsidR="005175DC" w:rsidRPr="005175DC" w:rsidRDefault="005175DC" w:rsidP="005175DC">
      <w:pPr>
        <w:pStyle w:val="ListParagraph"/>
        <w:numPr>
          <w:ilvl w:val="0"/>
          <w:numId w:val="23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9, Performance Monitoring Standards, </w:t>
      </w:r>
      <w:r w:rsidRPr="005175DC">
        <w:rPr>
          <w:rFonts w:ascii="Aptos" w:eastAsia="Calibri" w:hAnsi="Aptos" w:cs="Arial"/>
          <w:sz w:val="24"/>
        </w:rPr>
        <w:t>Bidder failed to provide an overall plan or describe how sufficient qualified staffing will be ensured to implement the planned interventions or account for increases in enrollment.</w:t>
      </w:r>
    </w:p>
    <w:p w14:paraId="024619EF" w14:textId="1ED593BE" w:rsidR="0063699C" w:rsidRPr="005175DC" w:rsidRDefault="0063699C" w:rsidP="00A31FEC">
      <w:pPr>
        <w:spacing w:after="120" w:line="240" w:lineRule="auto"/>
        <w:ind w:left="360"/>
        <w:rPr>
          <w:rFonts w:ascii="Aptos" w:eastAsia="Calibri" w:hAnsi="Aptos" w:cs="Arial"/>
          <w:b/>
          <w:sz w:val="24"/>
        </w:rPr>
      </w:pPr>
      <w:r w:rsidRPr="005175DC">
        <w:rPr>
          <w:rFonts w:ascii="Aptos" w:eastAsia="Calibri" w:hAnsi="Aptos" w:cs="Arial"/>
          <w:b/>
          <w:sz w:val="24"/>
        </w:rPr>
        <w:t>Total Score:</w:t>
      </w:r>
      <w:r w:rsidR="004D514B" w:rsidRPr="005175DC">
        <w:rPr>
          <w:rFonts w:ascii="Aptos" w:eastAsia="Calibri" w:hAnsi="Aptos" w:cs="Arial"/>
          <w:b/>
          <w:sz w:val="24"/>
        </w:rPr>
        <w:t xml:space="preserve"> 1863</w:t>
      </w:r>
      <w:r w:rsidRPr="005175DC">
        <w:rPr>
          <w:rFonts w:ascii="Aptos" w:eastAsia="Calibri" w:hAnsi="Aptos" w:cs="Arial"/>
          <w:b/>
          <w:sz w:val="24"/>
        </w:rPr>
        <w:t>/</w:t>
      </w:r>
      <w:r w:rsidR="004D514B" w:rsidRPr="005175DC">
        <w:rPr>
          <w:rFonts w:ascii="Aptos" w:eastAsia="Calibri" w:hAnsi="Aptos" w:cs="Arial"/>
          <w:b/>
          <w:sz w:val="24"/>
        </w:rPr>
        <w:t>2430</w:t>
      </w:r>
    </w:p>
    <w:p w14:paraId="50716D30" w14:textId="536689A0" w:rsidR="0063699C" w:rsidRPr="005175DC" w:rsidRDefault="001618D5" w:rsidP="00FC0480">
      <w:pPr>
        <w:pStyle w:val="ListParagraph"/>
        <w:numPr>
          <w:ilvl w:val="0"/>
          <w:numId w:val="2"/>
        </w:numPr>
        <w:spacing w:after="120"/>
        <w:contextualSpacing w:val="0"/>
        <w:rPr>
          <w:rFonts w:ascii="Aptos" w:eastAsia="Calibri" w:hAnsi="Aptos" w:cs="Arial"/>
          <w:b/>
          <w:color w:val="2E74B5" w:themeColor="accent1" w:themeShade="BF"/>
          <w:sz w:val="24"/>
        </w:rPr>
      </w:pPr>
      <w:r w:rsidRPr="005175DC">
        <w:rPr>
          <w:rFonts w:ascii="Aptos" w:eastAsia="Calibri" w:hAnsi="Aptos" w:cs="Arial"/>
          <w:b/>
          <w:color w:val="2E74B5" w:themeColor="accent1" w:themeShade="BF"/>
          <w:sz w:val="24"/>
        </w:rPr>
        <w:t>UnitedHealthcare Community Plan, Inc.</w:t>
      </w:r>
    </w:p>
    <w:p w14:paraId="2A76B1D7" w14:textId="7A32799D" w:rsidR="0063699C" w:rsidRPr="005175DC" w:rsidRDefault="0063699C" w:rsidP="00C95E9B">
      <w:pPr>
        <w:pStyle w:val="ListParagraph"/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The Evaluation Team determined that </w:t>
      </w:r>
      <w:r w:rsidR="006678FE" w:rsidRPr="005175DC">
        <w:rPr>
          <w:rFonts w:ascii="Aptos" w:eastAsia="Calibri" w:hAnsi="Aptos" w:cs="Arial"/>
          <w:sz w:val="24"/>
        </w:rPr>
        <w:t>UnitedHealthcare Community Plan, Inc.</w:t>
      </w:r>
      <w:r w:rsidRPr="005175DC">
        <w:rPr>
          <w:rFonts w:ascii="Aptos" w:eastAsia="Calibri" w:hAnsi="Aptos" w:cs="Arial"/>
          <w:sz w:val="24"/>
        </w:rPr>
        <w:t xml:space="preserve"> based on a score of </w:t>
      </w:r>
      <w:r w:rsidR="006678FE" w:rsidRPr="005175DC">
        <w:rPr>
          <w:rFonts w:ascii="Aptos" w:eastAsia="Calibri" w:hAnsi="Aptos" w:cs="Arial"/>
          <w:sz w:val="24"/>
        </w:rPr>
        <w:t>1328</w:t>
      </w:r>
      <w:r w:rsidRPr="005175DC">
        <w:rPr>
          <w:rFonts w:ascii="Aptos" w:eastAsia="Calibri" w:hAnsi="Aptos" w:cs="Arial"/>
          <w:sz w:val="24"/>
        </w:rPr>
        <w:t xml:space="preserve">, </w:t>
      </w:r>
      <w:r w:rsidR="006678FE" w:rsidRPr="005175DC">
        <w:rPr>
          <w:rFonts w:ascii="Aptos" w:eastAsia="Calibri" w:hAnsi="Aptos" w:cs="Arial"/>
          <w:sz w:val="24"/>
        </w:rPr>
        <w:t>did not</w:t>
      </w:r>
      <w:r w:rsidRPr="005175DC">
        <w:rPr>
          <w:rFonts w:ascii="Aptos" w:eastAsia="Calibri" w:hAnsi="Aptos" w:cs="Arial"/>
          <w:sz w:val="24"/>
        </w:rPr>
        <w:t xml:space="preserve"> meet the requirements of this RFP</w:t>
      </w:r>
      <w:r w:rsidR="00FF2617" w:rsidRPr="005175DC">
        <w:rPr>
          <w:rFonts w:ascii="Aptos" w:eastAsia="Calibri" w:hAnsi="Aptos" w:cs="Arial"/>
          <w:sz w:val="24"/>
        </w:rPr>
        <w:t>.</w:t>
      </w:r>
      <w:r w:rsidR="005740E2" w:rsidRPr="005175DC">
        <w:rPr>
          <w:rFonts w:ascii="Aptos" w:eastAsia="Calibri" w:hAnsi="Aptos" w:cs="Arial"/>
          <w:sz w:val="24"/>
        </w:rPr>
        <w:t xml:space="preserve"> </w:t>
      </w:r>
      <w:r w:rsidRPr="005175DC">
        <w:rPr>
          <w:rFonts w:ascii="Aptos" w:eastAsia="Calibri" w:hAnsi="Aptos" w:cs="Arial"/>
          <w:sz w:val="24"/>
        </w:rPr>
        <w:t xml:space="preserve">This </w:t>
      </w:r>
      <w:r w:rsidRPr="005175DC">
        <w:rPr>
          <w:rFonts w:ascii="Aptos" w:eastAsia="Calibri" w:hAnsi="Aptos" w:cs="Arial"/>
          <w:sz w:val="24"/>
        </w:rPr>
        <w:lastRenderedPageBreak/>
        <w:t>determination was accomplished by evaluating their responses to the Technical Evaluation Criteria.</w:t>
      </w:r>
    </w:p>
    <w:p w14:paraId="294B1F90" w14:textId="4D76BF1D" w:rsidR="00407979" w:rsidRPr="005175DC" w:rsidRDefault="00FC0480" w:rsidP="00FC0480">
      <w:pPr>
        <w:pStyle w:val="ListParagraph"/>
        <w:numPr>
          <w:ilvl w:val="0"/>
          <w:numId w:val="11"/>
        </w:numPr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Vendor Questions Worksheet</w:t>
      </w:r>
      <w:r w:rsidR="00407979" w:rsidRPr="005175DC" w:rsidDel="00F21371">
        <w:rPr>
          <w:rFonts w:ascii="Aptos" w:eastAsia="Calibri" w:hAnsi="Aptos" w:cs="Arial"/>
          <w:b/>
          <w:bCs/>
          <w:sz w:val="24"/>
        </w:rPr>
        <w:t xml:space="preserve"> </w:t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  <w:t>10/310</w:t>
      </w:r>
    </w:p>
    <w:p w14:paraId="4206A04B" w14:textId="14F9D40F" w:rsidR="00407979" w:rsidRPr="005175DC" w:rsidRDefault="00407979" w:rsidP="000D2D54">
      <w:pPr>
        <w:pStyle w:val="ListParagraph"/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The Evaluation Team determined that overall</w:t>
      </w:r>
      <w:r w:rsidR="00BF7A3A" w:rsidRPr="005175DC">
        <w:rPr>
          <w:rFonts w:ascii="Aptos" w:eastAsia="Calibri" w:hAnsi="Aptos" w:cs="Arial"/>
          <w:sz w:val="24"/>
        </w:rPr>
        <w:t>,</w:t>
      </w:r>
      <w:r w:rsidRPr="005175DC">
        <w:rPr>
          <w:rFonts w:ascii="Aptos" w:eastAsia="Calibri" w:hAnsi="Aptos" w:cs="Arial"/>
          <w:sz w:val="24"/>
        </w:rPr>
        <w:t xml:space="preserve"> the responses were mostly </w:t>
      </w:r>
      <w:r w:rsidR="00D24901" w:rsidRPr="005175DC">
        <w:rPr>
          <w:rFonts w:ascii="Aptos" w:eastAsia="Calibri" w:hAnsi="Aptos" w:cs="Arial"/>
          <w:sz w:val="24"/>
        </w:rPr>
        <w:t>un</w:t>
      </w:r>
      <w:r w:rsidRPr="005175DC">
        <w:rPr>
          <w:rFonts w:ascii="Aptos" w:eastAsia="Calibri" w:hAnsi="Aptos" w:cs="Arial"/>
          <w:sz w:val="24"/>
        </w:rPr>
        <w:t xml:space="preserve">satisfactory, </w:t>
      </w:r>
      <w:r w:rsidR="00D24901" w:rsidRPr="005175DC">
        <w:rPr>
          <w:rFonts w:ascii="Aptos" w:eastAsia="Calibri" w:hAnsi="Aptos" w:cs="Arial"/>
          <w:sz w:val="24"/>
        </w:rPr>
        <w:t>and</w:t>
      </w:r>
      <w:r w:rsidRPr="005175DC">
        <w:rPr>
          <w:rFonts w:ascii="Aptos" w:eastAsia="Calibri" w:hAnsi="Aptos" w:cs="Arial"/>
          <w:sz w:val="24"/>
        </w:rPr>
        <w:t xml:space="preserve"> the following deficienc</w:t>
      </w:r>
      <w:r w:rsidR="00CE2C0C" w:rsidRPr="005175DC">
        <w:rPr>
          <w:rFonts w:ascii="Aptos" w:eastAsia="Calibri" w:hAnsi="Aptos" w:cs="Arial"/>
          <w:sz w:val="24"/>
        </w:rPr>
        <w:t>y</w:t>
      </w:r>
      <w:r w:rsidRPr="005175DC">
        <w:rPr>
          <w:rFonts w:ascii="Aptos" w:eastAsia="Calibri" w:hAnsi="Aptos" w:cs="Arial"/>
          <w:sz w:val="24"/>
        </w:rPr>
        <w:t xml:space="preserve"> </w:t>
      </w:r>
      <w:r w:rsidR="00CE2C0C" w:rsidRPr="005175DC">
        <w:rPr>
          <w:rFonts w:ascii="Aptos" w:eastAsia="Calibri" w:hAnsi="Aptos" w:cs="Arial"/>
          <w:sz w:val="24"/>
        </w:rPr>
        <w:t>was</w:t>
      </w:r>
      <w:r w:rsidRPr="005175DC">
        <w:rPr>
          <w:rFonts w:ascii="Aptos" w:eastAsia="Calibri" w:hAnsi="Aptos" w:cs="Arial"/>
          <w:sz w:val="24"/>
        </w:rPr>
        <w:t xml:space="preserve"> noted:</w:t>
      </w:r>
    </w:p>
    <w:p w14:paraId="134033F1" w14:textId="66F946F9" w:rsidR="00407979" w:rsidRPr="005175DC" w:rsidRDefault="00CE2C0C" w:rsidP="00FC0480">
      <w:pPr>
        <w:pStyle w:val="ListParagraph"/>
        <w:numPr>
          <w:ilvl w:val="0"/>
          <w:numId w:val="12"/>
        </w:numPr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Section 5, Experience, Bidder’s experience provided was that of their subcontractor.</w:t>
      </w:r>
    </w:p>
    <w:p w14:paraId="21155E19" w14:textId="614ADA8A" w:rsidR="00407979" w:rsidRPr="005175DC" w:rsidRDefault="00FC0480" w:rsidP="00FC0480">
      <w:pPr>
        <w:pStyle w:val="ListParagraph"/>
        <w:numPr>
          <w:ilvl w:val="0"/>
          <w:numId w:val="11"/>
        </w:numPr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Schedule A – Statement of Work</w:t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  <w:t>61/65</w:t>
      </w:r>
    </w:p>
    <w:p w14:paraId="4BC7ABBD" w14:textId="0652E94A" w:rsidR="00407979" w:rsidRPr="005175DC" w:rsidRDefault="00407979" w:rsidP="000D2D54">
      <w:pPr>
        <w:pStyle w:val="ListParagraph"/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The Evaluation Team determined that overall</w:t>
      </w:r>
      <w:r w:rsidR="00BF7A3A" w:rsidRPr="005175DC">
        <w:rPr>
          <w:rFonts w:ascii="Aptos" w:eastAsia="Calibri" w:hAnsi="Aptos" w:cs="Arial"/>
          <w:sz w:val="24"/>
        </w:rPr>
        <w:t>,</w:t>
      </w:r>
      <w:r w:rsidRPr="005175DC">
        <w:rPr>
          <w:rFonts w:ascii="Aptos" w:eastAsia="Calibri" w:hAnsi="Aptos" w:cs="Arial"/>
          <w:sz w:val="24"/>
        </w:rPr>
        <w:t xml:space="preserve"> the responses were mostly satisfactory, but the following deficiencies were noted:</w:t>
      </w:r>
    </w:p>
    <w:p w14:paraId="46145683" w14:textId="17796679" w:rsidR="00407979" w:rsidRPr="005175DC" w:rsidRDefault="0076039F" w:rsidP="00FC0480">
      <w:pPr>
        <w:pStyle w:val="ListParagraph"/>
        <w:numPr>
          <w:ilvl w:val="0"/>
          <w:numId w:val="17"/>
        </w:numPr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Section 3.6, Key Personnel, Bidder failed to provide details within the key personnel table and a resume for one of their Dental Directors referenced in Schedule J.</w:t>
      </w:r>
    </w:p>
    <w:p w14:paraId="3456CAED" w14:textId="0327F67F" w:rsidR="0076039F" w:rsidRPr="005175DC" w:rsidRDefault="0076039F" w:rsidP="00FC0480">
      <w:pPr>
        <w:pStyle w:val="ListParagraph"/>
        <w:numPr>
          <w:ilvl w:val="0"/>
          <w:numId w:val="17"/>
        </w:numPr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Section 3.9, Disclosure of Subcontractors, Bidder’s subcontractor </w:t>
      </w:r>
      <w:proofErr w:type="gramStart"/>
      <w:r w:rsidRPr="005175DC">
        <w:rPr>
          <w:rFonts w:ascii="Aptos" w:eastAsia="Calibri" w:hAnsi="Aptos" w:cs="Arial"/>
          <w:sz w:val="24"/>
        </w:rPr>
        <w:t>would</w:t>
      </w:r>
      <w:proofErr w:type="gramEnd"/>
      <w:r w:rsidRPr="005175DC">
        <w:rPr>
          <w:rFonts w:ascii="Aptos" w:eastAsia="Calibri" w:hAnsi="Aptos" w:cs="Arial"/>
          <w:sz w:val="24"/>
        </w:rPr>
        <w:t xml:space="preserve"> be managing </w:t>
      </w:r>
      <w:proofErr w:type="gramStart"/>
      <w:r w:rsidRPr="005175DC">
        <w:rPr>
          <w:rFonts w:ascii="Aptos" w:eastAsia="Calibri" w:hAnsi="Aptos" w:cs="Arial"/>
          <w:sz w:val="24"/>
        </w:rPr>
        <w:t>a majority of</w:t>
      </w:r>
      <w:proofErr w:type="gramEnd"/>
      <w:r w:rsidRPr="005175DC">
        <w:rPr>
          <w:rFonts w:ascii="Aptos" w:eastAsia="Calibri" w:hAnsi="Aptos" w:cs="Arial"/>
          <w:sz w:val="24"/>
        </w:rPr>
        <w:t xml:space="preserve"> the dental benefit management services provided under the resulting contract.</w:t>
      </w:r>
    </w:p>
    <w:p w14:paraId="1547CC2A" w14:textId="2121E2AF" w:rsidR="00407979" w:rsidRPr="005175DC" w:rsidRDefault="00FC0480" w:rsidP="00FC0480">
      <w:pPr>
        <w:pStyle w:val="ListParagraph"/>
        <w:numPr>
          <w:ilvl w:val="0"/>
          <w:numId w:val="11"/>
        </w:numPr>
        <w:spacing w:after="120"/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Schedule G - Provider Network</w:t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  <w:t>322/600</w:t>
      </w:r>
    </w:p>
    <w:p w14:paraId="7E70224C" w14:textId="23EF5895" w:rsidR="00407979" w:rsidRPr="005175DC" w:rsidRDefault="00C429B3" w:rsidP="00407979">
      <w:pPr>
        <w:pStyle w:val="ListParagraph"/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The</w:t>
      </w:r>
      <w:r w:rsidR="00407979" w:rsidRPr="005175DC">
        <w:rPr>
          <w:rFonts w:ascii="Aptos" w:eastAsia="Calibri" w:hAnsi="Aptos" w:cs="Arial"/>
          <w:sz w:val="24"/>
        </w:rPr>
        <w:t xml:space="preserve"> Evaluation Team determined that overall</w:t>
      </w:r>
      <w:r w:rsidR="00BF7A3A" w:rsidRPr="005175DC">
        <w:rPr>
          <w:rFonts w:ascii="Aptos" w:eastAsia="Calibri" w:hAnsi="Aptos" w:cs="Arial"/>
          <w:sz w:val="24"/>
        </w:rPr>
        <w:t>,</w:t>
      </w:r>
      <w:r w:rsidR="00407979" w:rsidRPr="005175DC">
        <w:rPr>
          <w:rFonts w:ascii="Aptos" w:eastAsia="Calibri" w:hAnsi="Aptos" w:cs="Arial"/>
          <w:sz w:val="24"/>
        </w:rPr>
        <w:t xml:space="preserve"> the responses were mostly </w:t>
      </w:r>
      <w:r w:rsidR="00D24901" w:rsidRPr="005175DC">
        <w:rPr>
          <w:rFonts w:ascii="Aptos" w:eastAsia="Calibri" w:hAnsi="Aptos" w:cs="Arial"/>
          <w:sz w:val="24"/>
        </w:rPr>
        <w:t>un</w:t>
      </w:r>
      <w:r w:rsidR="00407979" w:rsidRPr="005175DC">
        <w:rPr>
          <w:rFonts w:ascii="Aptos" w:eastAsia="Calibri" w:hAnsi="Aptos" w:cs="Arial"/>
          <w:sz w:val="24"/>
        </w:rPr>
        <w:t xml:space="preserve">satisfactory, </w:t>
      </w:r>
      <w:r w:rsidR="00D24901" w:rsidRPr="005175DC">
        <w:rPr>
          <w:rFonts w:ascii="Aptos" w:eastAsia="Calibri" w:hAnsi="Aptos" w:cs="Arial"/>
          <w:sz w:val="24"/>
        </w:rPr>
        <w:t>and</w:t>
      </w:r>
      <w:r w:rsidR="00407979" w:rsidRPr="005175DC">
        <w:rPr>
          <w:rFonts w:ascii="Aptos" w:eastAsia="Calibri" w:hAnsi="Aptos" w:cs="Arial"/>
          <w:sz w:val="24"/>
        </w:rPr>
        <w:t xml:space="preserve"> the following deficiencies were noted:</w:t>
      </w:r>
    </w:p>
    <w:p w14:paraId="3F0E40B9" w14:textId="19356150" w:rsidR="00EE7A34" w:rsidRPr="005175DC" w:rsidRDefault="00EE7A34" w:rsidP="00EE7A34">
      <w:pPr>
        <w:pStyle w:val="ListParagraph"/>
        <w:numPr>
          <w:ilvl w:val="0"/>
          <w:numId w:val="27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General Dentistry, 72 out of 83 counties met network adequacy standards.</w:t>
      </w:r>
    </w:p>
    <w:p w14:paraId="20D5BCB8" w14:textId="323DBC18" w:rsidR="00EE7A34" w:rsidRPr="005175DC" w:rsidRDefault="00EE7A34" w:rsidP="00EE7A34">
      <w:pPr>
        <w:pStyle w:val="ListParagraph"/>
        <w:numPr>
          <w:ilvl w:val="0"/>
          <w:numId w:val="27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Endodontist, 24 out of 83 counties met network adequacy standards.</w:t>
      </w:r>
    </w:p>
    <w:p w14:paraId="42B5AB92" w14:textId="2C1B3C50" w:rsidR="00EE7A34" w:rsidRPr="005175DC" w:rsidRDefault="00EE7A34" w:rsidP="00EE7A34">
      <w:pPr>
        <w:pStyle w:val="ListParagraph"/>
        <w:numPr>
          <w:ilvl w:val="0"/>
          <w:numId w:val="27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Oral Surgery, 22 out of 83 counties met network adequacy standards.</w:t>
      </w:r>
    </w:p>
    <w:p w14:paraId="4E83D9E1" w14:textId="7BFF9299" w:rsidR="00EE7A34" w:rsidRPr="005175DC" w:rsidRDefault="00EE7A34" w:rsidP="00EE7A34">
      <w:pPr>
        <w:pStyle w:val="ListParagraph"/>
        <w:numPr>
          <w:ilvl w:val="0"/>
          <w:numId w:val="27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Periodontist, 48 out of 83 counties met network adequacy standards.</w:t>
      </w:r>
    </w:p>
    <w:p w14:paraId="334A5E69" w14:textId="7E7053C0" w:rsidR="00EE7A34" w:rsidRPr="005175DC" w:rsidRDefault="00EE7A34" w:rsidP="00EE7A34">
      <w:pPr>
        <w:pStyle w:val="ListParagraph"/>
        <w:numPr>
          <w:ilvl w:val="0"/>
          <w:numId w:val="27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Prosthodontist, 10 out of 83 counties met network adequacy standards.</w:t>
      </w:r>
    </w:p>
    <w:p w14:paraId="2EE0C2E8" w14:textId="3D112A81" w:rsidR="00407979" w:rsidRPr="005175DC" w:rsidRDefault="00EE7A34" w:rsidP="00EE7A34">
      <w:pPr>
        <w:pStyle w:val="ListParagraph"/>
        <w:numPr>
          <w:ilvl w:val="0"/>
          <w:numId w:val="27"/>
        </w:numPr>
        <w:spacing w:before="120"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Pediatric Dentist, 50 out of 83 counties met network adequacy standards.</w:t>
      </w:r>
    </w:p>
    <w:p w14:paraId="7FA21D83" w14:textId="4EF3F75D" w:rsidR="00407979" w:rsidRPr="005175DC" w:rsidRDefault="00FC0480" w:rsidP="00FC0480">
      <w:pPr>
        <w:pStyle w:val="ListParagraph"/>
        <w:numPr>
          <w:ilvl w:val="0"/>
          <w:numId w:val="11"/>
        </w:numPr>
        <w:spacing w:after="120"/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Schedule H - Quality Program and Measure Reporting</w:t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  <w:t>255/270</w:t>
      </w:r>
    </w:p>
    <w:p w14:paraId="095325A0" w14:textId="55ED3998" w:rsidR="00407979" w:rsidRPr="005175DC" w:rsidRDefault="00407979" w:rsidP="00407979">
      <w:pPr>
        <w:pStyle w:val="ListParagraph"/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The Evaluation Team determined that overall</w:t>
      </w:r>
      <w:r w:rsidR="00BF7A3A" w:rsidRPr="005175DC">
        <w:rPr>
          <w:rFonts w:ascii="Aptos" w:eastAsia="Calibri" w:hAnsi="Aptos" w:cs="Arial"/>
          <w:sz w:val="24"/>
        </w:rPr>
        <w:t>,</w:t>
      </w:r>
      <w:r w:rsidRPr="005175DC">
        <w:rPr>
          <w:rFonts w:ascii="Aptos" w:eastAsia="Calibri" w:hAnsi="Aptos" w:cs="Arial"/>
          <w:sz w:val="24"/>
        </w:rPr>
        <w:t xml:space="preserve"> the responses were mostly satisfactory, but the following deficienc</w:t>
      </w:r>
      <w:r w:rsidR="00752807" w:rsidRPr="005175DC">
        <w:rPr>
          <w:rFonts w:ascii="Aptos" w:eastAsia="Calibri" w:hAnsi="Aptos" w:cs="Arial"/>
          <w:sz w:val="24"/>
        </w:rPr>
        <w:t>y was</w:t>
      </w:r>
      <w:r w:rsidRPr="005175DC">
        <w:rPr>
          <w:rFonts w:ascii="Aptos" w:eastAsia="Calibri" w:hAnsi="Aptos" w:cs="Arial"/>
          <w:sz w:val="24"/>
        </w:rPr>
        <w:t xml:space="preserve"> noted:</w:t>
      </w:r>
    </w:p>
    <w:p w14:paraId="55D7287E" w14:textId="118C29C8" w:rsidR="00407979" w:rsidRPr="005175DC" w:rsidRDefault="00752807" w:rsidP="00FC0480">
      <w:pPr>
        <w:pStyle w:val="ListParagraph"/>
        <w:numPr>
          <w:ilvl w:val="0"/>
          <w:numId w:val="13"/>
        </w:numPr>
        <w:spacing w:after="120"/>
        <w:ind w:left="14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Bidder failed to follow instructions to submit their three largest plans.</w:t>
      </w:r>
    </w:p>
    <w:p w14:paraId="41E68BF4" w14:textId="3292C8AB" w:rsidR="00FC0480" w:rsidRPr="005175DC" w:rsidRDefault="00FC0480" w:rsidP="00FC0480">
      <w:pPr>
        <w:pStyle w:val="ListParagraph"/>
        <w:numPr>
          <w:ilvl w:val="0"/>
          <w:numId w:val="11"/>
        </w:numPr>
        <w:spacing w:after="120"/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Schedule I - Sanctions and Compliance Actions</w:t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  <w:t>64/85</w:t>
      </w:r>
    </w:p>
    <w:p w14:paraId="4493D480" w14:textId="180A1EDE" w:rsidR="00FC0480" w:rsidRPr="005175DC" w:rsidRDefault="00FC0480" w:rsidP="00FC0480">
      <w:pPr>
        <w:pStyle w:val="ListParagraph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The Evaluation Team determined that overall, the responses were mostly satisfactory, but the following deficiencies were noted:</w:t>
      </w:r>
    </w:p>
    <w:p w14:paraId="764C0990" w14:textId="1C0DFA37" w:rsidR="00FC0480" w:rsidRPr="005175DC" w:rsidRDefault="00546AAB" w:rsidP="00FC0480">
      <w:pPr>
        <w:pStyle w:val="ListParagraph"/>
        <w:numPr>
          <w:ilvl w:val="0"/>
          <w:numId w:val="24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Enrollee Access to Covered Services, </w:t>
      </w:r>
      <w:bookmarkStart w:id="2" w:name="_Hlk221707396"/>
      <w:r w:rsidRPr="005175DC">
        <w:rPr>
          <w:rFonts w:ascii="Aptos" w:eastAsia="Calibri" w:hAnsi="Aptos" w:cs="Arial"/>
          <w:sz w:val="24"/>
        </w:rPr>
        <w:t>compliance actions noted in multiple states, one with monetary value.</w:t>
      </w:r>
      <w:bookmarkEnd w:id="2"/>
    </w:p>
    <w:p w14:paraId="02BEAB1A" w14:textId="0D54A17D" w:rsidR="00546AAB" w:rsidRPr="005175DC" w:rsidRDefault="00546AAB" w:rsidP="00FC0480">
      <w:pPr>
        <w:pStyle w:val="ListParagraph"/>
        <w:numPr>
          <w:ilvl w:val="0"/>
          <w:numId w:val="24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lastRenderedPageBreak/>
        <w:t>Provider Network Issues, compliance actions noted in multiple states, two with monetary values.</w:t>
      </w:r>
    </w:p>
    <w:p w14:paraId="3EDFD607" w14:textId="456F28A9" w:rsidR="00546AAB" w:rsidRPr="005175DC" w:rsidRDefault="00546AAB" w:rsidP="00FC0480">
      <w:pPr>
        <w:pStyle w:val="ListParagraph"/>
        <w:numPr>
          <w:ilvl w:val="0"/>
          <w:numId w:val="24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Quality Performance, </w:t>
      </w:r>
      <w:bookmarkStart w:id="3" w:name="_Hlk221707409"/>
      <w:r w:rsidRPr="005175DC">
        <w:rPr>
          <w:rFonts w:ascii="Aptos" w:eastAsia="Calibri" w:hAnsi="Aptos" w:cs="Arial"/>
          <w:sz w:val="24"/>
        </w:rPr>
        <w:t>compliance actions noted in multiple states, two with monetary values.</w:t>
      </w:r>
      <w:bookmarkEnd w:id="3"/>
    </w:p>
    <w:p w14:paraId="030845A6" w14:textId="0DB0028A" w:rsidR="00546AAB" w:rsidRPr="005175DC" w:rsidRDefault="00546AAB" w:rsidP="00FC0480">
      <w:pPr>
        <w:pStyle w:val="ListParagraph"/>
        <w:numPr>
          <w:ilvl w:val="0"/>
          <w:numId w:val="24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Encounter Data, compliance actions noted in multiple states, two with monetary values.</w:t>
      </w:r>
    </w:p>
    <w:p w14:paraId="5E17DC10" w14:textId="76538577" w:rsidR="00FC0480" w:rsidRPr="005175DC" w:rsidRDefault="00FC0480" w:rsidP="00FC0480">
      <w:pPr>
        <w:pStyle w:val="ListParagraph"/>
        <w:numPr>
          <w:ilvl w:val="0"/>
          <w:numId w:val="11"/>
        </w:numPr>
        <w:spacing w:after="120"/>
        <w:ind w:left="720"/>
        <w:contextualSpacing w:val="0"/>
        <w:rPr>
          <w:rFonts w:ascii="Aptos" w:eastAsia="Calibri" w:hAnsi="Aptos" w:cs="Arial"/>
          <w:b/>
          <w:bCs/>
          <w:sz w:val="24"/>
        </w:rPr>
      </w:pPr>
      <w:r w:rsidRPr="005175DC">
        <w:rPr>
          <w:rFonts w:ascii="Aptos" w:eastAsia="Calibri" w:hAnsi="Aptos" w:cs="Arial"/>
          <w:b/>
          <w:bCs/>
          <w:sz w:val="24"/>
        </w:rPr>
        <w:t>Schedule J - Narrative Submission Questions</w:t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</w:r>
      <w:r w:rsidR="00D24901" w:rsidRPr="005175DC">
        <w:rPr>
          <w:rFonts w:ascii="Aptos" w:eastAsia="Calibri" w:hAnsi="Aptos" w:cs="Arial"/>
          <w:b/>
          <w:bCs/>
          <w:sz w:val="24"/>
        </w:rPr>
        <w:tab/>
        <w:t>616/1100</w:t>
      </w:r>
    </w:p>
    <w:p w14:paraId="54622A4D" w14:textId="065FAE1D" w:rsidR="00FC0480" w:rsidRPr="00573546" w:rsidRDefault="00FC0480" w:rsidP="00FC0480">
      <w:pPr>
        <w:pStyle w:val="ListParagraph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The </w:t>
      </w:r>
      <w:r w:rsidRPr="00573546">
        <w:rPr>
          <w:rFonts w:ascii="Aptos" w:eastAsia="Calibri" w:hAnsi="Aptos" w:cs="Arial"/>
          <w:sz w:val="24"/>
        </w:rPr>
        <w:t xml:space="preserve">Evaluation Team determined that overall, the responses were mostly </w:t>
      </w:r>
      <w:r w:rsidR="00D24901" w:rsidRPr="00573546">
        <w:rPr>
          <w:rFonts w:ascii="Aptos" w:eastAsia="Calibri" w:hAnsi="Aptos" w:cs="Arial"/>
          <w:sz w:val="24"/>
        </w:rPr>
        <w:t>un</w:t>
      </w:r>
      <w:r w:rsidRPr="00573546">
        <w:rPr>
          <w:rFonts w:ascii="Aptos" w:eastAsia="Calibri" w:hAnsi="Aptos" w:cs="Arial"/>
          <w:sz w:val="24"/>
        </w:rPr>
        <w:t xml:space="preserve">satisfactory, </w:t>
      </w:r>
      <w:r w:rsidR="00D24901" w:rsidRPr="00573546">
        <w:rPr>
          <w:rFonts w:ascii="Aptos" w:eastAsia="Calibri" w:hAnsi="Aptos" w:cs="Arial"/>
          <w:sz w:val="24"/>
        </w:rPr>
        <w:t>and</w:t>
      </w:r>
      <w:r w:rsidRPr="00573546">
        <w:rPr>
          <w:rFonts w:ascii="Aptos" w:eastAsia="Calibri" w:hAnsi="Aptos" w:cs="Arial"/>
          <w:sz w:val="24"/>
        </w:rPr>
        <w:t xml:space="preserve"> the following deficiencies were noted:</w:t>
      </w:r>
    </w:p>
    <w:p w14:paraId="54FDB9AB" w14:textId="7B6E9B73" w:rsidR="00FC0480" w:rsidRDefault="00C8586C" w:rsidP="00FC0480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>Schedule J</w:t>
      </w:r>
      <w:r w:rsidR="00302E34">
        <w:rPr>
          <w:rFonts w:ascii="Aptos" w:eastAsia="Calibri" w:hAnsi="Aptos" w:cs="Arial"/>
          <w:sz w:val="24"/>
        </w:rPr>
        <w:t>,</w:t>
      </w:r>
      <w:r w:rsidR="00573546" w:rsidRPr="00573546">
        <w:rPr>
          <w:rFonts w:ascii="Aptos" w:eastAsia="Calibri" w:hAnsi="Aptos" w:cs="Arial"/>
          <w:sz w:val="24"/>
        </w:rPr>
        <w:t xml:space="preserve"> Bidder failed to submit th</w:t>
      </w:r>
      <w:r w:rsidR="00302E34">
        <w:rPr>
          <w:rFonts w:ascii="Aptos" w:eastAsia="Calibri" w:hAnsi="Aptos" w:cs="Arial"/>
          <w:sz w:val="24"/>
        </w:rPr>
        <w:t>is schedule</w:t>
      </w:r>
      <w:r w:rsidR="00573546" w:rsidRPr="00573546">
        <w:rPr>
          <w:rFonts w:ascii="Aptos" w:eastAsia="Calibri" w:hAnsi="Aptos" w:cs="Arial"/>
          <w:sz w:val="24"/>
        </w:rPr>
        <w:t xml:space="preserve"> using page numbers.</w:t>
      </w:r>
    </w:p>
    <w:p w14:paraId="0809C0CB" w14:textId="3F233051" w:rsidR="00573546" w:rsidRP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73546">
        <w:rPr>
          <w:rFonts w:ascii="Aptos" w:eastAsia="Calibri" w:hAnsi="Aptos" w:cs="Arial"/>
          <w:sz w:val="24"/>
        </w:rPr>
        <w:t xml:space="preserve">Question 1, Early and Periodic Screening Diagnostic and Treatment (EPSDT) Services, Bidder failed to describe previous efforts to increase EPSDT utilization, results from those efforts, and </w:t>
      </w:r>
      <w:proofErr w:type="gramStart"/>
      <w:r w:rsidRPr="00573546">
        <w:rPr>
          <w:rFonts w:ascii="Aptos" w:eastAsia="Calibri" w:hAnsi="Aptos" w:cs="Arial"/>
          <w:sz w:val="24"/>
        </w:rPr>
        <w:t>future plans</w:t>
      </w:r>
      <w:proofErr w:type="gramEnd"/>
      <w:r>
        <w:rPr>
          <w:rFonts w:ascii="Aptos" w:eastAsia="Calibri" w:hAnsi="Aptos" w:cs="Arial"/>
          <w:sz w:val="24"/>
        </w:rPr>
        <w:t>.</w:t>
      </w:r>
    </w:p>
    <w:p w14:paraId="3585C0E1" w14:textId="4273E026" w:rsidR="00573546" w:rsidRP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73546">
        <w:rPr>
          <w:rFonts w:ascii="Aptos" w:eastAsia="Calibri" w:hAnsi="Aptos" w:cs="Arial"/>
          <w:sz w:val="24"/>
        </w:rPr>
        <w:t xml:space="preserve">Question 1, Early and Periodic Screening Diagnostic and Treatment (EPSDT) Services, Approach is driven by IT and members ability to engage in </w:t>
      </w:r>
      <w:proofErr w:type="gramStart"/>
      <w:r w:rsidRPr="00573546">
        <w:rPr>
          <w:rFonts w:ascii="Aptos" w:eastAsia="Calibri" w:hAnsi="Aptos" w:cs="Arial"/>
          <w:sz w:val="24"/>
        </w:rPr>
        <w:t>the IT</w:t>
      </w:r>
      <w:proofErr w:type="gramEnd"/>
      <w:r w:rsidRPr="00573546">
        <w:rPr>
          <w:rFonts w:ascii="Aptos" w:eastAsia="Calibri" w:hAnsi="Aptos" w:cs="Arial"/>
          <w:sz w:val="24"/>
        </w:rPr>
        <w:t xml:space="preserve"> instead of vendor engaging with members.</w:t>
      </w:r>
    </w:p>
    <w:p w14:paraId="4C5F9413" w14:textId="78B33E8D" w:rsidR="00573546" w:rsidRDefault="00573546" w:rsidP="00FC0480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2, </w:t>
      </w:r>
      <w:r w:rsidRPr="00573546">
        <w:rPr>
          <w:rFonts w:ascii="Aptos" w:eastAsia="Calibri" w:hAnsi="Aptos" w:cs="Arial"/>
          <w:sz w:val="24"/>
        </w:rPr>
        <w:t>Network Adequacy and Monitoring</w:t>
      </w:r>
      <w:r>
        <w:rPr>
          <w:rFonts w:ascii="Aptos" w:eastAsia="Calibri" w:hAnsi="Aptos" w:cs="Arial"/>
          <w:sz w:val="24"/>
        </w:rPr>
        <w:t xml:space="preserve">, </w:t>
      </w:r>
      <w:r w:rsidRPr="00573546">
        <w:rPr>
          <w:rFonts w:ascii="Aptos" w:eastAsia="Calibri" w:hAnsi="Aptos" w:cs="Arial"/>
          <w:sz w:val="24"/>
        </w:rPr>
        <w:t>Bidder lacked details on enforcing enrollee access to specified provider types and access to care beyond safety net providers.</w:t>
      </w:r>
    </w:p>
    <w:p w14:paraId="7688FFB4" w14:textId="76FE10AE" w:rsid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73546">
        <w:rPr>
          <w:rFonts w:ascii="Aptos" w:eastAsia="Calibri" w:hAnsi="Aptos" w:cs="Arial"/>
          <w:sz w:val="24"/>
        </w:rPr>
        <w:t>Question 2, Network Adequacy and Monitoring, Bidder failed to clearly identify how experience in other states will transfer to Michigan Medicaid.</w:t>
      </w:r>
    </w:p>
    <w:p w14:paraId="18796490" w14:textId="3F5F3151" w:rsidR="00573546" w:rsidRP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73546">
        <w:rPr>
          <w:rFonts w:ascii="Aptos" w:eastAsia="Calibri" w:hAnsi="Aptos" w:cs="Arial"/>
          <w:sz w:val="24"/>
        </w:rPr>
        <w:t>Question 2, Network Adequacy and Monitoring, Bidder failed to address this question separately for Region 10</w:t>
      </w:r>
      <w:r w:rsidR="5181FC9B" w:rsidRPr="7A47F0F5">
        <w:rPr>
          <w:rFonts w:ascii="Aptos" w:eastAsia="Calibri" w:hAnsi="Aptos" w:cs="Arial"/>
          <w:sz w:val="24"/>
        </w:rPr>
        <w:t>, as specified in the question</w:t>
      </w:r>
      <w:r>
        <w:rPr>
          <w:rFonts w:ascii="Aptos" w:eastAsia="Calibri" w:hAnsi="Aptos" w:cs="Arial"/>
          <w:sz w:val="24"/>
        </w:rPr>
        <w:t>.</w:t>
      </w:r>
    </w:p>
    <w:p w14:paraId="0F4A7937" w14:textId="4F888060" w:rsidR="00573546" w:rsidRP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73546">
        <w:rPr>
          <w:rFonts w:ascii="Aptos" w:eastAsia="Calibri" w:hAnsi="Aptos" w:cs="Arial"/>
          <w:sz w:val="24"/>
        </w:rPr>
        <w:t>Question 2, Network Adequacy and Monitoring, Bidder lacked details on strategies for addressing network adequacy in rural geographic areas.</w:t>
      </w:r>
    </w:p>
    <w:p w14:paraId="3F2893EC" w14:textId="3E92761E" w:rsid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3, </w:t>
      </w:r>
      <w:r w:rsidRPr="00573546">
        <w:rPr>
          <w:rFonts w:ascii="Aptos" w:eastAsia="Calibri" w:hAnsi="Aptos" w:cs="Arial"/>
          <w:sz w:val="24"/>
        </w:rPr>
        <w:t>Oral Health Promotion and Disease Prevention</w:t>
      </w:r>
      <w:r>
        <w:rPr>
          <w:rFonts w:ascii="Aptos" w:eastAsia="Calibri" w:hAnsi="Aptos" w:cs="Arial"/>
          <w:sz w:val="24"/>
        </w:rPr>
        <w:t xml:space="preserve">, </w:t>
      </w:r>
      <w:r w:rsidRPr="00573546">
        <w:rPr>
          <w:rFonts w:ascii="Aptos" w:eastAsia="Calibri" w:hAnsi="Aptos" w:cs="Arial"/>
          <w:sz w:val="24"/>
        </w:rPr>
        <w:t>Bidder did not address what challenges remain with their oral health promotion and disease prevention approach and how those will be addressed</w:t>
      </w:r>
      <w:r>
        <w:rPr>
          <w:rFonts w:ascii="Aptos" w:eastAsia="Calibri" w:hAnsi="Aptos" w:cs="Arial"/>
          <w:sz w:val="24"/>
        </w:rPr>
        <w:t>.</w:t>
      </w:r>
    </w:p>
    <w:p w14:paraId="0BDFC292" w14:textId="58B981D7" w:rsidR="00573546" w:rsidRP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73546">
        <w:rPr>
          <w:rFonts w:ascii="Aptos" w:eastAsia="Calibri" w:hAnsi="Aptos" w:cs="Arial"/>
          <w:sz w:val="24"/>
        </w:rPr>
        <w:t>Question 3, Oral Health Promotion and Disease Prevention, Bidder failed to describe activities related to enrollee uptake and increased participation.</w:t>
      </w:r>
    </w:p>
    <w:p w14:paraId="488A84F8" w14:textId="7FEC2DA3" w:rsidR="00573546" w:rsidRP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73546">
        <w:rPr>
          <w:rFonts w:ascii="Aptos" w:eastAsia="Calibri" w:hAnsi="Aptos" w:cs="Arial"/>
          <w:sz w:val="24"/>
        </w:rPr>
        <w:t xml:space="preserve">Question 3, Oral Health Promotion and Disease Prevention, </w:t>
      </w:r>
      <w:r w:rsidR="0CCF513C" w:rsidRPr="7A47F0F5">
        <w:rPr>
          <w:rFonts w:ascii="Aptos" w:eastAsia="Calibri" w:hAnsi="Aptos" w:cs="Arial"/>
          <w:sz w:val="24"/>
        </w:rPr>
        <w:t xml:space="preserve">Bidder’s </w:t>
      </w:r>
      <w:r w:rsidR="39B9EF05" w:rsidRPr="7A47F0F5">
        <w:rPr>
          <w:rFonts w:ascii="Aptos" w:eastAsia="Calibri" w:hAnsi="Aptos" w:cs="Arial"/>
          <w:sz w:val="24"/>
        </w:rPr>
        <w:t>s</w:t>
      </w:r>
      <w:r w:rsidR="7E65D3C4" w:rsidRPr="7A47F0F5">
        <w:rPr>
          <w:rFonts w:ascii="Aptos" w:eastAsia="Calibri" w:hAnsi="Aptos" w:cs="Arial"/>
          <w:sz w:val="24"/>
        </w:rPr>
        <w:t xml:space="preserve">trategies </w:t>
      </w:r>
      <w:r w:rsidR="030D7431" w:rsidRPr="7A47F0F5">
        <w:rPr>
          <w:rFonts w:ascii="Aptos" w:eastAsia="Calibri" w:hAnsi="Aptos" w:cs="Arial"/>
          <w:sz w:val="24"/>
        </w:rPr>
        <w:t>were</w:t>
      </w:r>
      <w:r w:rsidRPr="00573546">
        <w:rPr>
          <w:rFonts w:ascii="Aptos" w:eastAsia="Calibri" w:hAnsi="Aptos" w:cs="Arial"/>
          <w:sz w:val="24"/>
        </w:rPr>
        <w:t xml:space="preserve"> not geared towards </w:t>
      </w:r>
      <w:r w:rsidR="7E65D3C4" w:rsidRPr="7A47F0F5">
        <w:rPr>
          <w:rFonts w:ascii="Aptos" w:eastAsia="Calibri" w:hAnsi="Aptos" w:cs="Arial"/>
          <w:sz w:val="24"/>
        </w:rPr>
        <w:t>reach</w:t>
      </w:r>
      <w:r w:rsidR="32406C0B" w:rsidRPr="7A47F0F5">
        <w:rPr>
          <w:rFonts w:ascii="Aptos" w:eastAsia="Calibri" w:hAnsi="Aptos" w:cs="Arial"/>
          <w:sz w:val="24"/>
        </w:rPr>
        <w:t>ing</w:t>
      </w:r>
      <w:r w:rsidRPr="00573546">
        <w:rPr>
          <w:rFonts w:ascii="Aptos" w:eastAsia="Calibri" w:hAnsi="Aptos" w:cs="Arial"/>
          <w:sz w:val="24"/>
        </w:rPr>
        <w:t xml:space="preserve"> non-engaged members</w:t>
      </w:r>
      <w:r>
        <w:rPr>
          <w:rFonts w:ascii="Aptos" w:eastAsia="Calibri" w:hAnsi="Aptos" w:cs="Arial"/>
          <w:sz w:val="24"/>
        </w:rPr>
        <w:t>.</w:t>
      </w:r>
    </w:p>
    <w:p w14:paraId="1C5B3482" w14:textId="28C38832" w:rsidR="00573546" w:rsidRP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73546">
        <w:rPr>
          <w:rFonts w:ascii="Aptos" w:eastAsia="Calibri" w:hAnsi="Aptos" w:cs="Arial"/>
          <w:sz w:val="24"/>
        </w:rPr>
        <w:lastRenderedPageBreak/>
        <w:t xml:space="preserve">Question 3, Oral Health Promotion and Disease Prevention, Bidder did not provide sufficient detail related to results of past efforts.  </w:t>
      </w:r>
    </w:p>
    <w:p w14:paraId="5F868742" w14:textId="706AC7A0" w:rsid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4, </w:t>
      </w:r>
      <w:r w:rsidRPr="00573546">
        <w:rPr>
          <w:rFonts w:ascii="Aptos" w:eastAsia="Calibri" w:hAnsi="Aptos" w:cs="Arial"/>
          <w:sz w:val="24"/>
        </w:rPr>
        <w:t>Oral and Medical Health Coordination</w:t>
      </w:r>
      <w:r>
        <w:rPr>
          <w:rFonts w:ascii="Aptos" w:eastAsia="Calibri" w:hAnsi="Aptos" w:cs="Arial"/>
          <w:sz w:val="24"/>
        </w:rPr>
        <w:t xml:space="preserve">, </w:t>
      </w:r>
      <w:r w:rsidRPr="00573546">
        <w:rPr>
          <w:rFonts w:ascii="Aptos" w:eastAsia="Calibri" w:hAnsi="Aptos" w:cs="Arial"/>
          <w:sz w:val="24"/>
        </w:rPr>
        <w:t>Bidder lacked detail on how they would coordinate care for children with complex medical needs</w:t>
      </w:r>
      <w:r>
        <w:rPr>
          <w:rFonts w:ascii="Aptos" w:eastAsia="Calibri" w:hAnsi="Aptos" w:cs="Arial"/>
          <w:sz w:val="24"/>
        </w:rPr>
        <w:t>.</w:t>
      </w:r>
    </w:p>
    <w:p w14:paraId="5F08F952" w14:textId="5362E5FD" w:rsidR="00573546" w:rsidRP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73546">
        <w:rPr>
          <w:rFonts w:ascii="Aptos" w:eastAsia="Calibri" w:hAnsi="Aptos" w:cs="Arial"/>
          <w:sz w:val="24"/>
        </w:rPr>
        <w:t>Question 4, Oral and Medical Health Coordination, Bidder lacked detail on strategies for engaging dental providers in care coordination</w:t>
      </w:r>
      <w:r>
        <w:rPr>
          <w:rFonts w:ascii="Aptos" w:eastAsia="Calibri" w:hAnsi="Aptos" w:cs="Arial"/>
          <w:sz w:val="24"/>
        </w:rPr>
        <w:t>.</w:t>
      </w:r>
    </w:p>
    <w:p w14:paraId="7CE5F07D" w14:textId="657479A6" w:rsidR="00573546" w:rsidRP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73546">
        <w:rPr>
          <w:rFonts w:ascii="Aptos" w:eastAsia="Calibri" w:hAnsi="Aptos" w:cs="Arial"/>
          <w:sz w:val="24"/>
        </w:rPr>
        <w:t>Question 4, Oral and Medical Health Coordination, Bidder failed to provide sufficient experience related to the issue in the question</w:t>
      </w:r>
      <w:r>
        <w:rPr>
          <w:rFonts w:ascii="Aptos" w:eastAsia="Calibri" w:hAnsi="Aptos" w:cs="Arial"/>
          <w:sz w:val="24"/>
        </w:rPr>
        <w:t>.</w:t>
      </w:r>
    </w:p>
    <w:p w14:paraId="6A6FAC44" w14:textId="010204DE" w:rsid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5, </w:t>
      </w:r>
      <w:r w:rsidRPr="00573546">
        <w:rPr>
          <w:rFonts w:ascii="Aptos" w:eastAsia="Calibri" w:hAnsi="Aptos" w:cs="Arial"/>
          <w:sz w:val="24"/>
        </w:rPr>
        <w:t>Population Health Management/Care Management Approach</w:t>
      </w:r>
      <w:r>
        <w:rPr>
          <w:rFonts w:ascii="Aptos" w:eastAsia="Calibri" w:hAnsi="Aptos" w:cs="Arial"/>
          <w:sz w:val="24"/>
        </w:rPr>
        <w:t>, Bidder d</w:t>
      </w:r>
      <w:r w:rsidRPr="00573546">
        <w:rPr>
          <w:rFonts w:ascii="Aptos" w:eastAsia="Calibri" w:hAnsi="Aptos" w:cs="Arial"/>
          <w:sz w:val="24"/>
        </w:rPr>
        <w:t>id not demonstrate how experience will translate to the Michigan Medicaid context</w:t>
      </w:r>
      <w:r>
        <w:rPr>
          <w:rFonts w:ascii="Aptos" w:eastAsia="Calibri" w:hAnsi="Aptos" w:cs="Arial"/>
          <w:sz w:val="24"/>
        </w:rPr>
        <w:t>.</w:t>
      </w:r>
    </w:p>
    <w:p w14:paraId="0B586C6B" w14:textId="276DB4D4" w:rsidR="00573546" w:rsidRP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73546">
        <w:rPr>
          <w:rFonts w:ascii="Aptos" w:eastAsia="Calibri" w:hAnsi="Aptos" w:cs="Arial"/>
          <w:sz w:val="24"/>
        </w:rPr>
        <w:t>Question 5, Population Health Management/Care Management Approach, Bidder failed to reference approach or other states</w:t>
      </w:r>
      <w:r>
        <w:rPr>
          <w:rFonts w:ascii="Aptos" w:eastAsia="Calibri" w:hAnsi="Aptos" w:cs="Arial"/>
          <w:sz w:val="24"/>
        </w:rPr>
        <w:t>’</w:t>
      </w:r>
      <w:r w:rsidRPr="00573546">
        <w:rPr>
          <w:rFonts w:ascii="Aptos" w:eastAsia="Calibri" w:hAnsi="Aptos" w:cs="Arial"/>
          <w:sz w:val="24"/>
        </w:rPr>
        <w:t xml:space="preserve"> experience</w:t>
      </w:r>
      <w:r>
        <w:rPr>
          <w:rFonts w:ascii="Aptos" w:eastAsia="Calibri" w:hAnsi="Aptos" w:cs="Arial"/>
          <w:sz w:val="24"/>
        </w:rPr>
        <w:t>.</w:t>
      </w:r>
    </w:p>
    <w:p w14:paraId="6BBAD6DE" w14:textId="2F92B235" w:rsidR="00573546" w:rsidRP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73546">
        <w:rPr>
          <w:rFonts w:ascii="Aptos" w:eastAsia="Calibri" w:hAnsi="Aptos" w:cs="Arial"/>
          <w:sz w:val="24"/>
        </w:rPr>
        <w:t>Question 5, Population Health Management/Care Management Approach, Bidders response lacked sufficient detail to determine the viability of their population health management approach</w:t>
      </w:r>
      <w:r>
        <w:rPr>
          <w:rFonts w:ascii="Aptos" w:eastAsia="Calibri" w:hAnsi="Aptos" w:cs="Arial"/>
          <w:sz w:val="24"/>
        </w:rPr>
        <w:t>.</w:t>
      </w:r>
    </w:p>
    <w:p w14:paraId="5F414218" w14:textId="1D7A6BFF" w:rsidR="00573546" w:rsidRP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73546">
        <w:rPr>
          <w:rFonts w:ascii="Aptos" w:eastAsia="Calibri" w:hAnsi="Aptos" w:cs="Arial"/>
          <w:sz w:val="24"/>
        </w:rPr>
        <w:t>Question 5, Population Health Management/Care Management Approach, Bidder did not provide an actual timeline for continuous improvement.</w:t>
      </w:r>
    </w:p>
    <w:p w14:paraId="70944D13" w14:textId="18F4CDFC" w:rsidR="00573546" w:rsidRP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 w:rsidRPr="00573546">
        <w:rPr>
          <w:rFonts w:ascii="Aptos" w:eastAsia="Calibri" w:hAnsi="Aptos" w:cs="Arial"/>
          <w:sz w:val="24"/>
        </w:rPr>
        <w:t>Question 5, Population Health Management/Care Management Approach, Bidder did not address whole person care, lacking information on coordination with MHP, PIHP, CSHCS, or other stakeholders that intersect with special populations.</w:t>
      </w:r>
    </w:p>
    <w:p w14:paraId="2EBB8E75" w14:textId="768A31EB" w:rsid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8, </w:t>
      </w:r>
      <w:r w:rsidRPr="00573546">
        <w:rPr>
          <w:rFonts w:ascii="Aptos" w:eastAsia="Calibri" w:hAnsi="Aptos" w:cs="Arial"/>
          <w:sz w:val="24"/>
        </w:rPr>
        <w:t>Sanctions and Compliance Actions</w:t>
      </w:r>
      <w:r>
        <w:rPr>
          <w:rFonts w:ascii="Aptos" w:eastAsia="Calibri" w:hAnsi="Aptos" w:cs="Arial"/>
          <w:sz w:val="24"/>
        </w:rPr>
        <w:t xml:space="preserve">, </w:t>
      </w:r>
      <w:r w:rsidRPr="00573546">
        <w:rPr>
          <w:rFonts w:ascii="Aptos" w:eastAsia="Calibri" w:hAnsi="Aptos" w:cs="Arial"/>
          <w:sz w:val="24"/>
        </w:rPr>
        <w:t>Bidder failed to sufficiently describe lessons learned specific to encounter data</w:t>
      </w:r>
      <w:r>
        <w:rPr>
          <w:rFonts w:ascii="Aptos" w:eastAsia="Calibri" w:hAnsi="Aptos" w:cs="Arial"/>
          <w:sz w:val="24"/>
        </w:rPr>
        <w:t>.</w:t>
      </w:r>
    </w:p>
    <w:p w14:paraId="4C336513" w14:textId="1D070CC4" w:rsid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9, </w:t>
      </w:r>
      <w:r w:rsidRPr="00573546">
        <w:rPr>
          <w:rFonts w:ascii="Aptos" w:eastAsia="Calibri" w:hAnsi="Aptos" w:cs="Arial"/>
          <w:sz w:val="24"/>
        </w:rPr>
        <w:t>Performance Monitoring Standards</w:t>
      </w:r>
      <w:r>
        <w:rPr>
          <w:rFonts w:ascii="Aptos" w:eastAsia="Calibri" w:hAnsi="Aptos" w:cs="Arial"/>
          <w:sz w:val="24"/>
        </w:rPr>
        <w:t xml:space="preserve">, </w:t>
      </w:r>
      <w:r w:rsidRPr="00573546">
        <w:rPr>
          <w:rFonts w:ascii="Aptos" w:eastAsia="Calibri" w:hAnsi="Aptos" w:cs="Arial"/>
          <w:sz w:val="24"/>
        </w:rPr>
        <w:t>Bidder failed to describe how sufficient qualified staffing will be ensured to implement the planned interventions.</w:t>
      </w:r>
    </w:p>
    <w:p w14:paraId="2A96D9DA" w14:textId="4627E1F2" w:rsidR="00573546" w:rsidRDefault="00573546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9, Performance Monitoring Standards, </w:t>
      </w:r>
      <w:r w:rsidR="00DC356D" w:rsidRPr="00DC356D">
        <w:rPr>
          <w:rFonts w:ascii="Aptos" w:eastAsia="Calibri" w:hAnsi="Aptos" w:cs="Arial"/>
          <w:sz w:val="24"/>
        </w:rPr>
        <w:t xml:space="preserve">Targeted strategies lacked sufficient details to ensure Bidder's ability to reach </w:t>
      </w:r>
      <w:proofErr w:type="gramStart"/>
      <w:r w:rsidR="00DC356D" w:rsidRPr="00DC356D">
        <w:rPr>
          <w:rFonts w:ascii="Aptos" w:eastAsia="Calibri" w:hAnsi="Aptos" w:cs="Arial"/>
          <w:sz w:val="24"/>
        </w:rPr>
        <w:t>year over year</w:t>
      </w:r>
      <w:proofErr w:type="gramEnd"/>
      <w:r w:rsidR="00DC356D" w:rsidRPr="00DC356D">
        <w:rPr>
          <w:rFonts w:ascii="Aptos" w:eastAsia="Calibri" w:hAnsi="Aptos" w:cs="Arial"/>
          <w:sz w:val="24"/>
        </w:rPr>
        <w:t xml:space="preserve"> improvement and State specified goals for end of Contract cycle.</w:t>
      </w:r>
    </w:p>
    <w:p w14:paraId="2B2F1620" w14:textId="60840101" w:rsidR="00DC356D" w:rsidRDefault="00DC356D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t xml:space="preserve">Question 10, Case Scenario: Hugo, </w:t>
      </w:r>
      <w:r w:rsidRPr="00DC356D">
        <w:rPr>
          <w:rFonts w:ascii="Aptos" w:eastAsia="Calibri" w:hAnsi="Aptos" w:cs="Arial"/>
          <w:sz w:val="24"/>
        </w:rPr>
        <w:t>Bidder’s approach did not address contractual requirements related to member materials, member education, and care management. </w:t>
      </w:r>
    </w:p>
    <w:p w14:paraId="5891212A" w14:textId="3A553268" w:rsidR="00DC356D" w:rsidRPr="00573546" w:rsidRDefault="00DC356D" w:rsidP="00573546">
      <w:pPr>
        <w:pStyle w:val="ListParagraph"/>
        <w:numPr>
          <w:ilvl w:val="0"/>
          <w:numId w:val="25"/>
        </w:numPr>
        <w:spacing w:before="120" w:after="240"/>
        <w:contextualSpacing w:val="0"/>
        <w:rPr>
          <w:rFonts w:ascii="Aptos" w:eastAsia="Calibri" w:hAnsi="Aptos" w:cs="Arial"/>
          <w:sz w:val="24"/>
        </w:rPr>
      </w:pPr>
      <w:r>
        <w:rPr>
          <w:rFonts w:ascii="Aptos" w:eastAsia="Calibri" w:hAnsi="Aptos" w:cs="Arial"/>
          <w:sz w:val="24"/>
        </w:rPr>
        <w:lastRenderedPageBreak/>
        <w:t xml:space="preserve">Question 11, Case Scenario: Mark, </w:t>
      </w:r>
      <w:r w:rsidRPr="00DC356D">
        <w:rPr>
          <w:rFonts w:ascii="Aptos" w:eastAsia="Calibri" w:hAnsi="Aptos" w:cs="Arial"/>
          <w:sz w:val="24"/>
        </w:rPr>
        <w:t>Bidder failed to include the health plan and behavioral health provider in care coordination.</w:t>
      </w:r>
    </w:p>
    <w:p w14:paraId="3A393A8C" w14:textId="5DC2B5B7" w:rsidR="00407979" w:rsidRPr="005175DC" w:rsidRDefault="00407979" w:rsidP="00407979">
      <w:pPr>
        <w:spacing w:after="120" w:line="240" w:lineRule="auto"/>
        <w:ind w:left="360"/>
        <w:rPr>
          <w:rFonts w:ascii="Aptos" w:eastAsia="Calibri" w:hAnsi="Aptos" w:cs="Arial"/>
          <w:b/>
          <w:sz w:val="24"/>
        </w:rPr>
      </w:pPr>
      <w:r w:rsidRPr="00573546">
        <w:rPr>
          <w:rFonts w:ascii="Aptos" w:eastAsia="Calibri" w:hAnsi="Aptos" w:cs="Arial"/>
          <w:b/>
          <w:sz w:val="24"/>
        </w:rPr>
        <w:t>Total Score</w:t>
      </w:r>
      <w:r w:rsidRPr="005175DC">
        <w:rPr>
          <w:rFonts w:ascii="Aptos" w:eastAsia="Calibri" w:hAnsi="Aptos" w:cs="Arial"/>
          <w:b/>
          <w:sz w:val="24"/>
        </w:rPr>
        <w:t>:</w:t>
      </w:r>
      <w:r w:rsidR="004D514B" w:rsidRPr="005175DC">
        <w:rPr>
          <w:rFonts w:ascii="Aptos" w:eastAsia="Calibri" w:hAnsi="Aptos" w:cs="Arial"/>
          <w:b/>
          <w:sz w:val="24"/>
        </w:rPr>
        <w:t xml:space="preserve"> 1328</w:t>
      </w:r>
      <w:r w:rsidRPr="005175DC">
        <w:rPr>
          <w:rFonts w:ascii="Aptos" w:eastAsia="Calibri" w:hAnsi="Aptos" w:cs="Arial"/>
          <w:b/>
          <w:sz w:val="24"/>
        </w:rPr>
        <w:t>/</w:t>
      </w:r>
      <w:r w:rsidR="004D514B" w:rsidRPr="005175DC">
        <w:rPr>
          <w:rFonts w:ascii="Aptos" w:eastAsia="Calibri" w:hAnsi="Aptos" w:cs="Arial"/>
          <w:b/>
          <w:sz w:val="24"/>
        </w:rPr>
        <w:t>2430</w:t>
      </w:r>
    </w:p>
    <w:p w14:paraId="330F76DB" w14:textId="5A4FBAA6" w:rsidR="001618D5" w:rsidRPr="005175DC" w:rsidRDefault="001618D5" w:rsidP="00FC0480">
      <w:pPr>
        <w:pStyle w:val="ListParagraph"/>
        <w:numPr>
          <w:ilvl w:val="0"/>
          <w:numId w:val="2"/>
        </w:numPr>
        <w:spacing w:after="120"/>
        <w:contextualSpacing w:val="0"/>
        <w:rPr>
          <w:rFonts w:ascii="Aptos" w:eastAsia="Calibri" w:hAnsi="Aptos" w:cs="Arial"/>
          <w:b/>
          <w:color w:val="2E74B5" w:themeColor="accent1" w:themeShade="BF"/>
          <w:sz w:val="24"/>
        </w:rPr>
      </w:pPr>
      <w:r w:rsidRPr="005175DC">
        <w:rPr>
          <w:rFonts w:ascii="Aptos" w:eastAsia="Calibri" w:hAnsi="Aptos" w:cs="Arial"/>
          <w:b/>
          <w:color w:val="2E74B5" w:themeColor="accent1" w:themeShade="BF"/>
          <w:sz w:val="24"/>
        </w:rPr>
        <w:t>Dentistry One, LLC</w:t>
      </w:r>
    </w:p>
    <w:p w14:paraId="33244303" w14:textId="33510173" w:rsidR="001618D5" w:rsidRPr="005175DC" w:rsidRDefault="001618D5" w:rsidP="00F572BF">
      <w:pPr>
        <w:pStyle w:val="ListParagraph"/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Den</w:t>
      </w:r>
      <w:r w:rsidR="00F572BF" w:rsidRPr="005175DC">
        <w:rPr>
          <w:rFonts w:ascii="Aptos" w:eastAsia="Calibri" w:hAnsi="Aptos" w:cs="Arial"/>
          <w:sz w:val="24"/>
        </w:rPr>
        <w:t>t</w:t>
      </w:r>
      <w:r w:rsidRPr="005175DC">
        <w:rPr>
          <w:rFonts w:ascii="Aptos" w:eastAsia="Calibri" w:hAnsi="Aptos" w:cs="Arial"/>
          <w:sz w:val="24"/>
        </w:rPr>
        <w:t xml:space="preserve">istry </w:t>
      </w:r>
      <w:proofErr w:type="gramStart"/>
      <w:r w:rsidRPr="005175DC">
        <w:rPr>
          <w:rFonts w:ascii="Aptos" w:eastAsia="Calibri" w:hAnsi="Aptos" w:cs="Arial"/>
          <w:sz w:val="24"/>
        </w:rPr>
        <w:t>One,</w:t>
      </w:r>
      <w:proofErr w:type="gramEnd"/>
      <w:r w:rsidRPr="005175DC">
        <w:rPr>
          <w:rFonts w:ascii="Aptos" w:eastAsia="Calibri" w:hAnsi="Aptos" w:cs="Arial"/>
          <w:sz w:val="24"/>
        </w:rPr>
        <w:t xml:space="preserve"> LLC did not meet the requirements of being responsive due to </w:t>
      </w:r>
      <w:r w:rsidR="00F572BF" w:rsidRPr="005175DC">
        <w:rPr>
          <w:rFonts w:ascii="Aptos" w:eastAsia="Calibri" w:hAnsi="Aptos" w:cs="Arial"/>
          <w:sz w:val="24"/>
        </w:rPr>
        <w:t xml:space="preserve">not meeting the mandatory minimum requirements. </w:t>
      </w:r>
      <w:r w:rsidR="00F572BF" w:rsidRPr="005175DC">
        <w:rPr>
          <w:rFonts w:ascii="Aptos" w:eastAsia="Calibri" w:hAnsi="Aptos" w:cs="Arial"/>
          <w:b/>
          <w:sz w:val="24"/>
        </w:rPr>
        <w:t xml:space="preserve"> </w:t>
      </w:r>
    </w:p>
    <w:p w14:paraId="3AE7BF6D" w14:textId="220579DE" w:rsidR="00416613" w:rsidRPr="005175DC" w:rsidRDefault="00547A27" w:rsidP="00FC0480">
      <w:pPr>
        <w:pStyle w:val="ListParagraph"/>
        <w:numPr>
          <w:ilvl w:val="0"/>
          <w:numId w:val="4"/>
        </w:numPr>
        <w:spacing w:after="120"/>
        <w:contextualSpacing w:val="0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b/>
          <w:sz w:val="24"/>
        </w:rPr>
        <w:t>Technical Evaluation Summary</w:t>
      </w:r>
    </w:p>
    <w:tbl>
      <w:tblPr>
        <w:tblStyle w:val="ListTable3-Accent1"/>
        <w:tblW w:w="10075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shd w:val="clear" w:color="auto" w:fill="0067AC"/>
        <w:tblLook w:val="04A0" w:firstRow="1" w:lastRow="0" w:firstColumn="1" w:lastColumn="0" w:noHBand="0" w:noVBand="1"/>
      </w:tblPr>
      <w:tblGrid>
        <w:gridCol w:w="650"/>
        <w:gridCol w:w="3321"/>
        <w:gridCol w:w="1961"/>
        <w:gridCol w:w="1974"/>
        <w:gridCol w:w="2169"/>
      </w:tblGrid>
      <w:tr w:rsidR="00CF2909" w:rsidRPr="005175DC" w14:paraId="4A1F1DB0" w14:textId="77777777" w:rsidTr="00F572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50" w:type="dxa"/>
            <w:tcBorders>
              <w:bottom w:val="none" w:sz="0" w:space="0" w:color="auto"/>
              <w:right w:val="none" w:sz="0" w:space="0" w:color="auto"/>
            </w:tcBorders>
            <w:shd w:val="clear" w:color="auto" w:fill="0067AC"/>
          </w:tcPr>
          <w:p w14:paraId="3E5D8623" w14:textId="77777777" w:rsidR="00CF2909" w:rsidRPr="005175DC" w:rsidRDefault="00CF2909" w:rsidP="00F34FC6">
            <w:pPr>
              <w:pStyle w:val="ListParagraph"/>
              <w:spacing w:after="120"/>
              <w:ind w:left="0"/>
              <w:contextualSpacing w:val="0"/>
              <w:rPr>
                <w:rFonts w:ascii="Aptos" w:eastAsia="Calibri" w:hAnsi="Aptos" w:cs="Arial"/>
                <w:b w:val="0"/>
                <w:color w:val="FFFFFF" w:themeColor="background1"/>
                <w:sz w:val="24"/>
                <w:highlight w:val="green"/>
              </w:rPr>
            </w:pPr>
          </w:p>
        </w:tc>
        <w:tc>
          <w:tcPr>
            <w:tcW w:w="3321" w:type="dxa"/>
            <w:shd w:val="clear" w:color="auto" w:fill="0067AC"/>
          </w:tcPr>
          <w:p w14:paraId="24EFD564" w14:textId="1F53D297" w:rsidR="00CF2909" w:rsidRPr="005175DC" w:rsidRDefault="00CF2909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 w:val="0"/>
                <w:color w:val="FFFFFF" w:themeColor="background1"/>
                <w:sz w:val="24"/>
              </w:rPr>
            </w:pPr>
            <w:r w:rsidRPr="005175DC">
              <w:rPr>
                <w:rFonts w:ascii="Aptos" w:eastAsia="Calibri" w:hAnsi="Aptos" w:cs="Arial"/>
                <w:color w:val="FFFFFF" w:themeColor="background1"/>
                <w:sz w:val="24"/>
              </w:rPr>
              <w:t>Selection Criteria</w:t>
            </w:r>
          </w:p>
        </w:tc>
        <w:tc>
          <w:tcPr>
            <w:tcW w:w="1961" w:type="dxa"/>
            <w:shd w:val="clear" w:color="auto" w:fill="0067AC"/>
          </w:tcPr>
          <w:p w14:paraId="1FDA2DA7" w14:textId="32F581F9" w:rsidR="00CF2909" w:rsidRPr="005175DC" w:rsidRDefault="00F572BF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 w:val="0"/>
                <w:color w:val="FFFFFF" w:themeColor="background1"/>
                <w:sz w:val="24"/>
                <w:highlight w:val="green"/>
              </w:rPr>
            </w:pPr>
            <w:r w:rsidRPr="005175DC">
              <w:rPr>
                <w:rFonts w:ascii="Aptos" w:eastAsia="Calibri" w:hAnsi="Aptos" w:cs="Arial"/>
                <w:color w:val="FFFFFF" w:themeColor="background1"/>
                <w:sz w:val="24"/>
              </w:rPr>
              <w:t>Delta Dental Plan of Michigan, Inc.</w:t>
            </w:r>
          </w:p>
        </w:tc>
        <w:tc>
          <w:tcPr>
            <w:tcW w:w="1974" w:type="dxa"/>
            <w:shd w:val="clear" w:color="auto" w:fill="0067AC"/>
          </w:tcPr>
          <w:p w14:paraId="10162EB8" w14:textId="5647D87A" w:rsidR="00CF2909" w:rsidRPr="005175DC" w:rsidRDefault="00F572BF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 w:val="0"/>
                <w:color w:val="FFFFFF" w:themeColor="background1"/>
                <w:sz w:val="24"/>
                <w:highlight w:val="green"/>
              </w:rPr>
            </w:pPr>
            <w:r w:rsidRPr="005175DC">
              <w:rPr>
                <w:rFonts w:ascii="Aptos" w:eastAsia="Calibri" w:hAnsi="Aptos" w:cs="Arial"/>
                <w:color w:val="FFFFFF" w:themeColor="background1"/>
                <w:sz w:val="24"/>
              </w:rPr>
              <w:t>DentaQuest USA Insurance Company, Inc.</w:t>
            </w:r>
          </w:p>
        </w:tc>
        <w:tc>
          <w:tcPr>
            <w:tcW w:w="2169" w:type="dxa"/>
            <w:shd w:val="clear" w:color="auto" w:fill="0067AC"/>
          </w:tcPr>
          <w:p w14:paraId="3E0B1486" w14:textId="29BF0612" w:rsidR="00CF2909" w:rsidRPr="005175DC" w:rsidRDefault="00F572BF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 w:val="0"/>
                <w:color w:val="FFFFFF" w:themeColor="background1"/>
                <w:sz w:val="24"/>
                <w:highlight w:val="green"/>
              </w:rPr>
            </w:pPr>
            <w:r w:rsidRPr="005175DC">
              <w:rPr>
                <w:rFonts w:ascii="Aptos" w:eastAsia="Calibri" w:hAnsi="Aptos" w:cs="Arial"/>
                <w:color w:val="FFFFFF" w:themeColor="background1"/>
                <w:sz w:val="24"/>
              </w:rPr>
              <w:t>UnitedHealthcare Community Plan, Inc.</w:t>
            </w:r>
          </w:p>
        </w:tc>
      </w:tr>
      <w:tr w:rsidR="00CF2909" w:rsidRPr="005175DC" w14:paraId="547E3C2A" w14:textId="77777777" w:rsidTr="00F572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6C2CDF1" w14:textId="77777777" w:rsidR="00CF2909" w:rsidRPr="005175DC" w:rsidRDefault="00CF2909" w:rsidP="00F34FC6">
            <w:pPr>
              <w:pStyle w:val="ListParagraph"/>
              <w:spacing w:after="120"/>
              <w:ind w:left="0"/>
              <w:contextualSpacing w:val="0"/>
              <w:rPr>
                <w:rFonts w:ascii="Aptos" w:eastAsia="Calibri" w:hAnsi="Aptos" w:cs="Arial"/>
                <w:b w:val="0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1</w:t>
            </w:r>
          </w:p>
        </w:tc>
        <w:tc>
          <w:tcPr>
            <w:tcW w:w="3321" w:type="dxa"/>
            <w:tcBorders>
              <w:top w:val="none" w:sz="0" w:space="0" w:color="auto"/>
              <w:bottom w:val="none" w:sz="0" w:space="0" w:color="auto"/>
            </w:tcBorders>
          </w:tcPr>
          <w:p w14:paraId="1A636AB3" w14:textId="63532EE5" w:rsidR="00CF2909" w:rsidRPr="005175DC" w:rsidRDefault="00F572BF" w:rsidP="00F34FC6">
            <w:pPr>
              <w:pStyle w:val="ListParagraph"/>
              <w:spacing w:after="120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  <w:highlight w:val="green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Vendor Questions Worksheet</w:t>
            </w:r>
          </w:p>
        </w:tc>
        <w:tc>
          <w:tcPr>
            <w:tcW w:w="1961" w:type="dxa"/>
            <w:tcBorders>
              <w:top w:val="none" w:sz="0" w:space="0" w:color="auto"/>
              <w:bottom w:val="none" w:sz="0" w:space="0" w:color="auto"/>
            </w:tcBorders>
          </w:tcPr>
          <w:p w14:paraId="730107D3" w14:textId="773AB7D4" w:rsidR="00CF2909" w:rsidRPr="005175DC" w:rsidRDefault="006E5F68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310</w:t>
            </w:r>
          </w:p>
        </w:tc>
        <w:tc>
          <w:tcPr>
            <w:tcW w:w="1974" w:type="dxa"/>
            <w:tcBorders>
              <w:top w:val="none" w:sz="0" w:space="0" w:color="auto"/>
              <w:bottom w:val="none" w:sz="0" w:space="0" w:color="auto"/>
            </w:tcBorders>
          </w:tcPr>
          <w:p w14:paraId="09962FB4" w14:textId="6F690D2D" w:rsidR="00CF2909" w:rsidRPr="005175DC" w:rsidRDefault="006E5F68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307</w:t>
            </w:r>
          </w:p>
        </w:tc>
        <w:tc>
          <w:tcPr>
            <w:tcW w:w="2169" w:type="dxa"/>
            <w:tcBorders>
              <w:top w:val="none" w:sz="0" w:space="0" w:color="auto"/>
              <w:bottom w:val="none" w:sz="0" w:space="0" w:color="auto"/>
            </w:tcBorders>
          </w:tcPr>
          <w:p w14:paraId="61B0BE37" w14:textId="1AC9EBA5" w:rsidR="00CF2909" w:rsidRPr="005175DC" w:rsidRDefault="006E5F68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10</w:t>
            </w:r>
          </w:p>
        </w:tc>
      </w:tr>
      <w:tr w:rsidR="00CF2909" w:rsidRPr="005175DC" w14:paraId="724C904E" w14:textId="77777777" w:rsidTr="00F572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0" w:type="dxa"/>
            <w:tcBorders>
              <w:right w:val="none" w:sz="0" w:space="0" w:color="auto"/>
            </w:tcBorders>
            <w:shd w:val="clear" w:color="auto" w:fill="auto"/>
          </w:tcPr>
          <w:p w14:paraId="09D6FE96" w14:textId="77777777" w:rsidR="00CF2909" w:rsidRPr="005175DC" w:rsidRDefault="00CF2909" w:rsidP="00F34FC6">
            <w:pPr>
              <w:pStyle w:val="ListParagraph"/>
              <w:spacing w:after="120"/>
              <w:ind w:left="0"/>
              <w:contextualSpacing w:val="0"/>
              <w:rPr>
                <w:rFonts w:ascii="Aptos" w:eastAsia="Calibri" w:hAnsi="Aptos" w:cs="Arial"/>
                <w:b w:val="0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2</w:t>
            </w:r>
          </w:p>
        </w:tc>
        <w:tc>
          <w:tcPr>
            <w:tcW w:w="3321" w:type="dxa"/>
          </w:tcPr>
          <w:p w14:paraId="17F1867A" w14:textId="01CE8B6D" w:rsidR="00CF2909" w:rsidRPr="005175DC" w:rsidRDefault="00F572BF" w:rsidP="00F34FC6">
            <w:pPr>
              <w:pStyle w:val="ListParagraph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  <w:highlight w:val="green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Schedule A, Statement of Work</w:t>
            </w:r>
          </w:p>
        </w:tc>
        <w:tc>
          <w:tcPr>
            <w:tcW w:w="1961" w:type="dxa"/>
          </w:tcPr>
          <w:p w14:paraId="27C0C2D3" w14:textId="7747C6E4" w:rsidR="00CF2909" w:rsidRPr="005175DC" w:rsidRDefault="006E5F68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65</w:t>
            </w:r>
          </w:p>
        </w:tc>
        <w:tc>
          <w:tcPr>
            <w:tcW w:w="1974" w:type="dxa"/>
          </w:tcPr>
          <w:p w14:paraId="28FEDD97" w14:textId="5A0CBA60" w:rsidR="00CF2909" w:rsidRPr="005175DC" w:rsidRDefault="006E5F68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64</w:t>
            </w:r>
          </w:p>
        </w:tc>
        <w:tc>
          <w:tcPr>
            <w:tcW w:w="2169" w:type="dxa"/>
          </w:tcPr>
          <w:p w14:paraId="5487A187" w14:textId="5DA13B86" w:rsidR="00CF2909" w:rsidRPr="005175DC" w:rsidRDefault="006E5F68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61</w:t>
            </w:r>
          </w:p>
        </w:tc>
      </w:tr>
      <w:tr w:rsidR="00CF2909" w:rsidRPr="005175DC" w14:paraId="5F784BB8" w14:textId="77777777" w:rsidTr="00F572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E48FF7C" w14:textId="77777777" w:rsidR="00CF2909" w:rsidRPr="005175DC" w:rsidRDefault="00CF2909" w:rsidP="00F34FC6">
            <w:pPr>
              <w:pStyle w:val="ListParagraph"/>
              <w:spacing w:after="120"/>
              <w:ind w:left="0"/>
              <w:contextualSpacing w:val="0"/>
              <w:rPr>
                <w:rFonts w:ascii="Aptos" w:eastAsia="Calibri" w:hAnsi="Aptos" w:cs="Arial"/>
                <w:b w:val="0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3</w:t>
            </w:r>
          </w:p>
        </w:tc>
        <w:tc>
          <w:tcPr>
            <w:tcW w:w="3321" w:type="dxa"/>
            <w:tcBorders>
              <w:top w:val="none" w:sz="0" w:space="0" w:color="auto"/>
              <w:bottom w:val="none" w:sz="0" w:space="0" w:color="auto"/>
            </w:tcBorders>
          </w:tcPr>
          <w:p w14:paraId="517E41B0" w14:textId="6A96033E" w:rsidR="00CF2909" w:rsidRPr="005175DC" w:rsidRDefault="00F572BF" w:rsidP="00F34FC6">
            <w:pPr>
              <w:pStyle w:val="ListParagraph"/>
              <w:spacing w:after="120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  <w:highlight w:val="green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Schedule G, Provider Network</w:t>
            </w:r>
          </w:p>
        </w:tc>
        <w:tc>
          <w:tcPr>
            <w:tcW w:w="1961" w:type="dxa"/>
            <w:tcBorders>
              <w:top w:val="none" w:sz="0" w:space="0" w:color="auto"/>
              <w:bottom w:val="none" w:sz="0" w:space="0" w:color="auto"/>
            </w:tcBorders>
          </w:tcPr>
          <w:p w14:paraId="73AAF0B3" w14:textId="79EEBF10" w:rsidR="00CF2909" w:rsidRPr="005175DC" w:rsidRDefault="006E5F68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521</w:t>
            </w:r>
          </w:p>
        </w:tc>
        <w:tc>
          <w:tcPr>
            <w:tcW w:w="1974" w:type="dxa"/>
            <w:tcBorders>
              <w:top w:val="none" w:sz="0" w:space="0" w:color="auto"/>
              <w:bottom w:val="none" w:sz="0" w:space="0" w:color="auto"/>
            </w:tcBorders>
          </w:tcPr>
          <w:p w14:paraId="7FE0F537" w14:textId="546BCE74" w:rsidR="00CF2909" w:rsidRPr="005175DC" w:rsidRDefault="006E5F68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381</w:t>
            </w:r>
          </w:p>
        </w:tc>
        <w:tc>
          <w:tcPr>
            <w:tcW w:w="2169" w:type="dxa"/>
            <w:tcBorders>
              <w:top w:val="none" w:sz="0" w:space="0" w:color="auto"/>
              <w:bottom w:val="none" w:sz="0" w:space="0" w:color="auto"/>
            </w:tcBorders>
          </w:tcPr>
          <w:p w14:paraId="742C3849" w14:textId="0E1C54BB" w:rsidR="00CF2909" w:rsidRPr="005175DC" w:rsidRDefault="006E5F68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322</w:t>
            </w:r>
          </w:p>
        </w:tc>
      </w:tr>
      <w:tr w:rsidR="00CF2909" w:rsidRPr="005175DC" w14:paraId="7169BB65" w14:textId="77777777" w:rsidTr="00F572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0" w:type="dxa"/>
            <w:tcBorders>
              <w:right w:val="none" w:sz="0" w:space="0" w:color="auto"/>
            </w:tcBorders>
            <w:shd w:val="clear" w:color="auto" w:fill="auto"/>
          </w:tcPr>
          <w:p w14:paraId="24FDADC8" w14:textId="77777777" w:rsidR="00CF2909" w:rsidRPr="005175DC" w:rsidRDefault="00CF2909" w:rsidP="00F34FC6">
            <w:pPr>
              <w:pStyle w:val="ListParagraph"/>
              <w:spacing w:after="120"/>
              <w:ind w:left="0"/>
              <w:contextualSpacing w:val="0"/>
              <w:rPr>
                <w:rFonts w:ascii="Aptos" w:eastAsia="Calibri" w:hAnsi="Aptos" w:cs="Arial"/>
                <w:b w:val="0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4</w:t>
            </w:r>
          </w:p>
        </w:tc>
        <w:tc>
          <w:tcPr>
            <w:tcW w:w="3321" w:type="dxa"/>
          </w:tcPr>
          <w:p w14:paraId="3300A6A0" w14:textId="709BAC59" w:rsidR="00CF2909" w:rsidRPr="005175DC" w:rsidRDefault="00F572BF" w:rsidP="00F34FC6">
            <w:pPr>
              <w:pStyle w:val="ListParagraph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  <w:highlight w:val="green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Schedule H, Quality Program and Measure Reporting (Table 3)</w:t>
            </w:r>
          </w:p>
        </w:tc>
        <w:tc>
          <w:tcPr>
            <w:tcW w:w="1961" w:type="dxa"/>
          </w:tcPr>
          <w:p w14:paraId="3B052137" w14:textId="0295327A" w:rsidR="00CF2909" w:rsidRPr="005175DC" w:rsidRDefault="006E5F68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267</w:t>
            </w:r>
          </w:p>
        </w:tc>
        <w:tc>
          <w:tcPr>
            <w:tcW w:w="1974" w:type="dxa"/>
          </w:tcPr>
          <w:p w14:paraId="4ED813B2" w14:textId="5F439119" w:rsidR="00CF2909" w:rsidRPr="005175DC" w:rsidRDefault="006E5F68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212</w:t>
            </w:r>
          </w:p>
        </w:tc>
        <w:tc>
          <w:tcPr>
            <w:tcW w:w="2169" w:type="dxa"/>
          </w:tcPr>
          <w:p w14:paraId="52786FE6" w14:textId="4EACB999" w:rsidR="00CF2909" w:rsidRPr="005175DC" w:rsidRDefault="006E5F68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255</w:t>
            </w:r>
          </w:p>
        </w:tc>
      </w:tr>
      <w:tr w:rsidR="00F572BF" w:rsidRPr="005175DC" w14:paraId="7043A022" w14:textId="77777777" w:rsidTr="00F572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0" w:type="dxa"/>
          </w:tcPr>
          <w:p w14:paraId="4C05A2D2" w14:textId="7E300C06" w:rsidR="00F572BF" w:rsidRPr="005175DC" w:rsidRDefault="00F572BF" w:rsidP="00F34FC6">
            <w:pPr>
              <w:pStyle w:val="ListParagraph"/>
              <w:spacing w:after="120"/>
              <w:ind w:left="0"/>
              <w:contextualSpacing w:val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5</w:t>
            </w:r>
          </w:p>
        </w:tc>
        <w:tc>
          <w:tcPr>
            <w:tcW w:w="3321" w:type="dxa"/>
          </w:tcPr>
          <w:p w14:paraId="0F442144" w14:textId="07B20D0E" w:rsidR="00F572BF" w:rsidRPr="005175DC" w:rsidRDefault="00F572BF" w:rsidP="00F572B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Schedule I, Sanctions and Compliance Actions</w:t>
            </w:r>
          </w:p>
        </w:tc>
        <w:tc>
          <w:tcPr>
            <w:tcW w:w="1961" w:type="dxa"/>
          </w:tcPr>
          <w:p w14:paraId="43BCF26A" w14:textId="76042349" w:rsidR="00F572BF" w:rsidRPr="005175DC" w:rsidRDefault="006D0333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72</w:t>
            </w:r>
          </w:p>
        </w:tc>
        <w:tc>
          <w:tcPr>
            <w:tcW w:w="1974" w:type="dxa"/>
          </w:tcPr>
          <w:p w14:paraId="42AC95A3" w14:textId="53C7FF01" w:rsidR="00F572BF" w:rsidRPr="005175DC" w:rsidRDefault="006D0333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48</w:t>
            </w:r>
          </w:p>
        </w:tc>
        <w:tc>
          <w:tcPr>
            <w:tcW w:w="2169" w:type="dxa"/>
          </w:tcPr>
          <w:p w14:paraId="71F572D7" w14:textId="110E85EA" w:rsidR="00F572BF" w:rsidRPr="005175DC" w:rsidRDefault="006D0333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64</w:t>
            </w:r>
          </w:p>
        </w:tc>
      </w:tr>
      <w:tr w:rsidR="00F572BF" w:rsidRPr="005175DC" w14:paraId="1EBE1B75" w14:textId="77777777" w:rsidTr="00F572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0" w:type="dxa"/>
          </w:tcPr>
          <w:p w14:paraId="7B7C6E62" w14:textId="144A4F0C" w:rsidR="00F572BF" w:rsidRPr="005175DC" w:rsidRDefault="00F572BF" w:rsidP="00F34FC6">
            <w:pPr>
              <w:pStyle w:val="ListParagraph"/>
              <w:spacing w:after="120"/>
              <w:ind w:left="0"/>
              <w:contextualSpacing w:val="0"/>
              <w:rPr>
                <w:rFonts w:ascii="Aptos" w:eastAsia="Calibri" w:hAnsi="Aptos" w:cs="Arial"/>
                <w:sz w:val="24"/>
              </w:rPr>
            </w:pPr>
            <w:r w:rsidRPr="005175DC">
              <w:rPr>
                <w:rFonts w:ascii="Aptos" w:eastAsia="Calibri" w:hAnsi="Aptos" w:cs="Arial"/>
                <w:sz w:val="24"/>
              </w:rPr>
              <w:t>6</w:t>
            </w:r>
          </w:p>
        </w:tc>
        <w:tc>
          <w:tcPr>
            <w:tcW w:w="3321" w:type="dxa"/>
          </w:tcPr>
          <w:p w14:paraId="6FA38D99" w14:textId="310B7AC0" w:rsidR="00F572BF" w:rsidRPr="005175DC" w:rsidRDefault="00F572BF" w:rsidP="00F572B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Schedule J, Narrative Submission Questions</w:t>
            </w:r>
          </w:p>
        </w:tc>
        <w:tc>
          <w:tcPr>
            <w:tcW w:w="1961" w:type="dxa"/>
          </w:tcPr>
          <w:p w14:paraId="707C2B47" w14:textId="20ACF699" w:rsidR="00F572BF" w:rsidRPr="005175DC" w:rsidRDefault="00E4338A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928</w:t>
            </w:r>
          </w:p>
        </w:tc>
        <w:tc>
          <w:tcPr>
            <w:tcW w:w="1974" w:type="dxa"/>
          </w:tcPr>
          <w:p w14:paraId="66953701" w14:textId="53872AC0" w:rsidR="00F572BF" w:rsidRPr="005175DC" w:rsidRDefault="00E4338A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851</w:t>
            </w:r>
          </w:p>
        </w:tc>
        <w:tc>
          <w:tcPr>
            <w:tcW w:w="2169" w:type="dxa"/>
          </w:tcPr>
          <w:p w14:paraId="056C1714" w14:textId="6E48AADC" w:rsidR="00F572BF" w:rsidRPr="005175DC" w:rsidRDefault="00E4338A" w:rsidP="006E5F68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616</w:t>
            </w:r>
          </w:p>
        </w:tc>
      </w:tr>
      <w:tr w:rsidR="00CF2909" w:rsidRPr="005175DC" w14:paraId="4E81D7E7" w14:textId="77777777" w:rsidTr="00F572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04700AA" w14:textId="77777777" w:rsidR="00CF2909" w:rsidRPr="005175DC" w:rsidRDefault="00CF2909" w:rsidP="00F34FC6">
            <w:pPr>
              <w:pStyle w:val="ListParagraph"/>
              <w:spacing w:after="120"/>
              <w:ind w:left="0"/>
              <w:contextualSpacing w:val="0"/>
              <w:rPr>
                <w:rFonts w:ascii="Aptos" w:eastAsia="Calibri" w:hAnsi="Aptos" w:cs="Arial"/>
                <w:b w:val="0"/>
                <w:sz w:val="24"/>
              </w:rPr>
            </w:pPr>
          </w:p>
        </w:tc>
        <w:tc>
          <w:tcPr>
            <w:tcW w:w="3321" w:type="dxa"/>
            <w:tcBorders>
              <w:top w:val="none" w:sz="0" w:space="0" w:color="auto"/>
              <w:bottom w:val="none" w:sz="0" w:space="0" w:color="auto"/>
            </w:tcBorders>
          </w:tcPr>
          <w:p w14:paraId="3EF12DAF" w14:textId="6C316E22" w:rsidR="00CF2909" w:rsidRPr="005175DC" w:rsidRDefault="00CF2909" w:rsidP="00F34FC6">
            <w:pPr>
              <w:pStyle w:val="ListParagraph"/>
              <w:spacing w:after="120"/>
              <w:ind w:left="0"/>
              <w:contextualSpacing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bCs/>
                <w:sz w:val="24"/>
              </w:rPr>
            </w:pPr>
            <w:r w:rsidRPr="005175DC">
              <w:rPr>
                <w:rFonts w:ascii="Aptos" w:eastAsia="Calibri" w:hAnsi="Aptos" w:cs="Arial"/>
                <w:b/>
                <w:bCs/>
                <w:sz w:val="24"/>
              </w:rPr>
              <w:t>Total</w:t>
            </w:r>
          </w:p>
        </w:tc>
        <w:tc>
          <w:tcPr>
            <w:tcW w:w="1961" w:type="dxa"/>
            <w:tcBorders>
              <w:top w:val="none" w:sz="0" w:space="0" w:color="auto"/>
              <w:bottom w:val="none" w:sz="0" w:space="0" w:color="auto"/>
            </w:tcBorders>
          </w:tcPr>
          <w:p w14:paraId="457267B2" w14:textId="35096F49" w:rsidR="00CF2909" w:rsidRPr="005175DC" w:rsidRDefault="00E4338A" w:rsidP="00E4338A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2163</w:t>
            </w:r>
          </w:p>
        </w:tc>
        <w:tc>
          <w:tcPr>
            <w:tcW w:w="1974" w:type="dxa"/>
            <w:tcBorders>
              <w:top w:val="none" w:sz="0" w:space="0" w:color="auto"/>
              <w:bottom w:val="none" w:sz="0" w:space="0" w:color="auto"/>
            </w:tcBorders>
          </w:tcPr>
          <w:p w14:paraId="5100E6B6" w14:textId="0B19A654" w:rsidR="00CF2909" w:rsidRPr="005175DC" w:rsidRDefault="00E4338A" w:rsidP="00E4338A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1863</w:t>
            </w:r>
          </w:p>
        </w:tc>
        <w:tc>
          <w:tcPr>
            <w:tcW w:w="2169" w:type="dxa"/>
            <w:tcBorders>
              <w:top w:val="none" w:sz="0" w:space="0" w:color="auto"/>
              <w:bottom w:val="none" w:sz="0" w:space="0" w:color="auto"/>
            </w:tcBorders>
          </w:tcPr>
          <w:p w14:paraId="2A9FC629" w14:textId="5526AEE1" w:rsidR="00CF2909" w:rsidRPr="005175DC" w:rsidRDefault="00E4338A" w:rsidP="00E4338A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Calibri" w:hAnsi="Aptos" w:cs="Arial"/>
                <w:b/>
                <w:sz w:val="24"/>
              </w:rPr>
            </w:pPr>
            <w:r w:rsidRPr="005175DC">
              <w:rPr>
                <w:rFonts w:ascii="Aptos" w:eastAsia="Calibri" w:hAnsi="Aptos" w:cs="Arial"/>
                <w:b/>
                <w:sz w:val="24"/>
              </w:rPr>
              <w:t>1328</w:t>
            </w:r>
          </w:p>
        </w:tc>
      </w:tr>
    </w:tbl>
    <w:p w14:paraId="0859F24A" w14:textId="76DC696F" w:rsidR="00094CD6" w:rsidRPr="005175DC" w:rsidRDefault="00094CD6" w:rsidP="00FC0480">
      <w:pPr>
        <w:pStyle w:val="ListParagraph"/>
        <w:numPr>
          <w:ilvl w:val="0"/>
          <w:numId w:val="4"/>
        </w:numPr>
        <w:spacing w:before="240" w:after="120"/>
        <w:contextualSpacing w:val="0"/>
        <w:rPr>
          <w:rFonts w:ascii="Aptos" w:eastAsia="Calibri" w:hAnsi="Aptos" w:cs="Arial"/>
          <w:b/>
          <w:sz w:val="24"/>
        </w:rPr>
      </w:pPr>
      <w:r w:rsidRPr="005175DC">
        <w:rPr>
          <w:rFonts w:ascii="Aptos" w:eastAsia="Calibri" w:hAnsi="Aptos" w:cs="Arial"/>
          <w:b/>
          <w:sz w:val="24"/>
        </w:rPr>
        <w:t>Award Recommendation</w:t>
      </w:r>
    </w:p>
    <w:p w14:paraId="0EAC4F82" w14:textId="77777777" w:rsidR="008B0FF6" w:rsidRPr="005175DC" w:rsidRDefault="00B262D4" w:rsidP="005B0893">
      <w:pPr>
        <w:spacing w:after="12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>Award recommendation is made to the responsive and responsible Bidder who offers the best value to the State of Michigan</w:t>
      </w:r>
      <w:r w:rsidR="00BC4F98" w:rsidRPr="005175DC">
        <w:rPr>
          <w:rFonts w:ascii="Aptos" w:eastAsia="Calibri" w:hAnsi="Aptos" w:cs="Arial"/>
          <w:sz w:val="24"/>
        </w:rPr>
        <w:t>.</w:t>
      </w:r>
      <w:r w:rsidR="004B575D" w:rsidRPr="005175DC">
        <w:rPr>
          <w:rFonts w:ascii="Aptos" w:eastAsia="Calibri" w:hAnsi="Aptos" w:cs="Arial"/>
          <w:sz w:val="24"/>
        </w:rPr>
        <w:t xml:space="preserve"> </w:t>
      </w:r>
      <w:r w:rsidRPr="005175DC">
        <w:rPr>
          <w:rFonts w:ascii="Aptos" w:eastAsia="Calibri" w:hAnsi="Aptos" w:cs="Arial"/>
          <w:sz w:val="24"/>
        </w:rPr>
        <w:t xml:space="preserve">Best value is </w:t>
      </w:r>
      <w:r w:rsidR="007127D0" w:rsidRPr="005175DC">
        <w:rPr>
          <w:rFonts w:ascii="Aptos" w:eastAsia="Calibri" w:hAnsi="Aptos" w:cs="Arial"/>
          <w:sz w:val="24"/>
        </w:rPr>
        <w:t>based on the proposal</w:t>
      </w:r>
      <w:r w:rsidRPr="005175DC">
        <w:rPr>
          <w:rFonts w:ascii="Aptos" w:eastAsia="Calibri" w:hAnsi="Aptos" w:cs="Arial"/>
          <w:sz w:val="24"/>
        </w:rPr>
        <w:t xml:space="preserve"> meeting the minimum point threshold and offering the best combination of </w:t>
      </w:r>
      <w:r w:rsidR="00996064" w:rsidRPr="005175DC">
        <w:rPr>
          <w:rFonts w:ascii="Aptos" w:eastAsia="Calibri" w:hAnsi="Aptos" w:cs="Arial"/>
          <w:sz w:val="24"/>
        </w:rPr>
        <w:t xml:space="preserve">the </w:t>
      </w:r>
      <w:r w:rsidRPr="005175DC">
        <w:rPr>
          <w:rFonts w:ascii="Aptos" w:eastAsia="Calibri" w:hAnsi="Aptos" w:cs="Arial"/>
          <w:sz w:val="24"/>
        </w:rPr>
        <w:t xml:space="preserve">factors stated in </w:t>
      </w:r>
      <w:r w:rsidR="00996064" w:rsidRPr="005175DC">
        <w:rPr>
          <w:rFonts w:ascii="Aptos" w:eastAsia="Calibri" w:hAnsi="Aptos" w:cs="Arial"/>
          <w:sz w:val="24"/>
        </w:rPr>
        <w:t xml:space="preserve">the </w:t>
      </w:r>
      <w:r w:rsidR="00996064" w:rsidRPr="005175DC">
        <w:rPr>
          <w:rFonts w:ascii="Aptos" w:eastAsia="Calibri" w:hAnsi="Aptos" w:cs="Arial"/>
          <w:i/>
          <w:sz w:val="24"/>
        </w:rPr>
        <w:t xml:space="preserve">Proposal </w:t>
      </w:r>
      <w:r w:rsidR="006A1D49" w:rsidRPr="005175DC">
        <w:rPr>
          <w:rFonts w:ascii="Aptos" w:eastAsia="Calibri" w:hAnsi="Aptos" w:cs="Arial"/>
          <w:i/>
          <w:sz w:val="24"/>
        </w:rPr>
        <w:t>Instructions</w:t>
      </w:r>
      <w:r w:rsidR="008B0FF6" w:rsidRPr="005175DC">
        <w:rPr>
          <w:rFonts w:ascii="Aptos" w:eastAsia="Calibri" w:hAnsi="Aptos" w:cs="Arial"/>
          <w:i/>
          <w:sz w:val="24"/>
        </w:rPr>
        <w:t xml:space="preserve"> </w:t>
      </w:r>
      <w:r w:rsidR="00996064" w:rsidRPr="005175DC">
        <w:rPr>
          <w:rFonts w:ascii="Aptos" w:eastAsia="Calibri" w:hAnsi="Aptos" w:cs="Arial"/>
          <w:b/>
          <w:sz w:val="24"/>
        </w:rPr>
        <w:t>Evaluation Process</w:t>
      </w:r>
      <w:r w:rsidR="00996064" w:rsidRPr="005175DC">
        <w:rPr>
          <w:rFonts w:ascii="Aptos" w:eastAsia="Calibri" w:hAnsi="Aptos" w:cs="Arial"/>
          <w:sz w:val="24"/>
        </w:rPr>
        <w:t xml:space="preserve"> section</w:t>
      </w:r>
      <w:r w:rsidRPr="005175DC">
        <w:rPr>
          <w:rFonts w:ascii="Aptos" w:eastAsia="Calibri" w:hAnsi="Aptos" w:cs="Arial"/>
          <w:sz w:val="24"/>
        </w:rPr>
        <w:t>, and price</w:t>
      </w:r>
      <w:r w:rsidR="008B0FF6" w:rsidRPr="005175DC">
        <w:rPr>
          <w:rFonts w:ascii="Aptos" w:eastAsia="Calibri" w:hAnsi="Aptos" w:cs="Arial"/>
          <w:sz w:val="24"/>
        </w:rPr>
        <w:t>.</w:t>
      </w:r>
    </w:p>
    <w:p w14:paraId="6E766385" w14:textId="1879F4E3" w:rsidR="008B0FF6" w:rsidRPr="005175DC" w:rsidRDefault="00E4338A" w:rsidP="005B0893">
      <w:pPr>
        <w:spacing w:after="120" w:line="240" w:lineRule="auto"/>
        <w:rPr>
          <w:rFonts w:ascii="Aptos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Delta Dental Plan of Michigan, Inc. </w:t>
      </w:r>
      <w:r w:rsidR="007F77C9" w:rsidRPr="005175DC">
        <w:rPr>
          <w:rFonts w:ascii="Aptos" w:hAnsi="Aptos" w:cs="Arial"/>
          <w:sz w:val="24"/>
        </w:rPr>
        <w:t xml:space="preserve">provided the best value to the State. Best value factors for Award Recommendation </w:t>
      </w:r>
      <w:proofErr w:type="gramStart"/>
      <w:r w:rsidR="007F77C9" w:rsidRPr="005175DC">
        <w:rPr>
          <w:rFonts w:ascii="Aptos" w:hAnsi="Aptos" w:cs="Arial"/>
          <w:sz w:val="24"/>
        </w:rPr>
        <w:t>include</w:t>
      </w:r>
      <w:r w:rsidR="008B0FF6" w:rsidRPr="005175DC">
        <w:rPr>
          <w:rFonts w:ascii="Aptos" w:hAnsi="Aptos" w:cs="Arial"/>
          <w:sz w:val="24"/>
        </w:rPr>
        <w:t>:</w:t>
      </w:r>
      <w:proofErr w:type="gramEnd"/>
      <w:r w:rsidRPr="005175DC">
        <w:rPr>
          <w:rFonts w:ascii="Aptos" w:hAnsi="Aptos" w:cs="Arial"/>
          <w:sz w:val="24"/>
        </w:rPr>
        <w:t xml:space="preserve"> Provider Network, partnerships, </w:t>
      </w:r>
      <w:r w:rsidR="008B0770">
        <w:rPr>
          <w:rFonts w:ascii="Aptos" w:hAnsi="Aptos" w:cs="Arial"/>
          <w:sz w:val="24"/>
        </w:rPr>
        <w:t xml:space="preserve">and </w:t>
      </w:r>
      <w:r w:rsidRPr="005175DC">
        <w:rPr>
          <w:rFonts w:ascii="Aptos" w:hAnsi="Aptos" w:cs="Arial"/>
          <w:sz w:val="24"/>
        </w:rPr>
        <w:t>experience</w:t>
      </w:r>
      <w:r w:rsidR="008B0770">
        <w:rPr>
          <w:rFonts w:ascii="Aptos" w:hAnsi="Aptos" w:cs="Arial"/>
          <w:sz w:val="24"/>
        </w:rPr>
        <w:t>.</w:t>
      </w:r>
    </w:p>
    <w:p w14:paraId="55511546" w14:textId="7E354602" w:rsidR="008B0FF6" w:rsidRPr="005175DC" w:rsidRDefault="008B0FF6" w:rsidP="008B0FF6">
      <w:pPr>
        <w:spacing w:after="12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As part of the best value determination, overall economic impact to the State of Michigan was considered and </w:t>
      </w:r>
      <w:r w:rsidR="00E85899" w:rsidRPr="005175DC">
        <w:rPr>
          <w:rFonts w:ascii="Aptos" w:eastAsia="Calibri" w:hAnsi="Aptos" w:cs="Arial"/>
          <w:sz w:val="24"/>
        </w:rPr>
        <w:t xml:space="preserve">is </w:t>
      </w:r>
      <w:r w:rsidRPr="005175DC">
        <w:rPr>
          <w:rFonts w:ascii="Aptos" w:eastAsia="Calibri" w:hAnsi="Aptos" w:cs="Arial"/>
          <w:sz w:val="24"/>
        </w:rPr>
        <w:t xml:space="preserve">not a </w:t>
      </w:r>
      <w:r w:rsidR="00E85899" w:rsidRPr="005175DC">
        <w:rPr>
          <w:rFonts w:ascii="Aptos" w:eastAsia="Calibri" w:hAnsi="Aptos" w:cs="Arial"/>
          <w:sz w:val="24"/>
        </w:rPr>
        <w:t xml:space="preserve">determinative </w:t>
      </w:r>
      <w:r w:rsidRPr="005175DC">
        <w:rPr>
          <w:rFonts w:ascii="Aptos" w:eastAsia="Calibri" w:hAnsi="Aptos" w:cs="Arial"/>
          <w:sz w:val="24"/>
        </w:rPr>
        <w:t>factor in making this award.</w:t>
      </w:r>
    </w:p>
    <w:p w14:paraId="0218A421" w14:textId="1141A13B" w:rsidR="00196EA9" w:rsidRPr="00DC356D" w:rsidRDefault="00B262D4" w:rsidP="005B0893">
      <w:pPr>
        <w:spacing w:after="120" w:line="240" w:lineRule="auto"/>
        <w:rPr>
          <w:rFonts w:ascii="Aptos" w:eastAsia="Calibri" w:hAnsi="Aptos" w:cs="Arial"/>
          <w:sz w:val="24"/>
        </w:rPr>
      </w:pPr>
      <w:r w:rsidRPr="005175DC">
        <w:rPr>
          <w:rFonts w:ascii="Aptos" w:eastAsia="Calibri" w:hAnsi="Aptos" w:cs="Arial"/>
          <w:sz w:val="24"/>
        </w:rPr>
        <w:t xml:space="preserve">Award Recommendation is made </w:t>
      </w:r>
      <w:r w:rsidR="006D7E24" w:rsidRPr="005175DC">
        <w:rPr>
          <w:rFonts w:ascii="Aptos" w:eastAsia="Calibri" w:hAnsi="Aptos" w:cs="Arial"/>
          <w:sz w:val="24"/>
        </w:rPr>
        <w:t xml:space="preserve">to </w:t>
      </w:r>
      <w:r w:rsidR="00E4338A" w:rsidRPr="005175DC">
        <w:rPr>
          <w:rFonts w:ascii="Aptos" w:eastAsia="Calibri" w:hAnsi="Aptos" w:cs="Arial"/>
          <w:sz w:val="24"/>
        </w:rPr>
        <w:t>Delta Dental Plan of Michigan, Inc.</w:t>
      </w:r>
      <w:r w:rsidRPr="005175DC">
        <w:rPr>
          <w:rFonts w:ascii="Aptos" w:eastAsia="Calibri" w:hAnsi="Aptos" w:cs="Arial"/>
          <w:sz w:val="24"/>
        </w:rPr>
        <w:t xml:space="preserve"> in the amount of </w:t>
      </w:r>
      <w:r w:rsidR="00E4338A" w:rsidRPr="005175DC">
        <w:rPr>
          <w:rFonts w:ascii="Aptos" w:eastAsia="Calibri" w:hAnsi="Aptos" w:cs="Arial"/>
          <w:sz w:val="24"/>
        </w:rPr>
        <w:t>$1,405,213,920.00</w:t>
      </w:r>
      <w:r w:rsidRPr="005175DC">
        <w:rPr>
          <w:rFonts w:ascii="Aptos" w:eastAsia="Calibri" w:hAnsi="Aptos" w:cs="Arial"/>
          <w:sz w:val="24"/>
        </w:rPr>
        <w:t>.</w:t>
      </w:r>
    </w:p>
    <w:sectPr w:rsidR="00196EA9" w:rsidRPr="00DC356D" w:rsidSect="00C21DEA">
      <w:headerReference w:type="default" r:id="rId13"/>
      <w:footerReference w:type="default" r:id="rId14"/>
      <w:headerReference w:type="first" r:id="rId15"/>
      <w:pgSz w:w="12240" w:h="15840"/>
      <w:pgMar w:top="1440" w:right="144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62F1D" w14:textId="77777777" w:rsidR="00603FAE" w:rsidRDefault="00603FAE" w:rsidP="00B81EA4">
      <w:pPr>
        <w:spacing w:after="0" w:line="240" w:lineRule="auto"/>
      </w:pPr>
      <w:r>
        <w:separator/>
      </w:r>
    </w:p>
  </w:endnote>
  <w:endnote w:type="continuationSeparator" w:id="0">
    <w:p w14:paraId="3A7F2972" w14:textId="77777777" w:rsidR="00603FAE" w:rsidRDefault="00603FAE" w:rsidP="00B81EA4">
      <w:pPr>
        <w:spacing w:after="0" w:line="240" w:lineRule="auto"/>
      </w:pPr>
      <w:r>
        <w:continuationSeparator/>
      </w:r>
    </w:p>
  </w:endnote>
  <w:endnote w:type="continuationNotice" w:id="1">
    <w:p w14:paraId="49031C06" w14:textId="77777777" w:rsidR="00603FAE" w:rsidRDefault="00603FA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45242368"/>
      <w:docPartObj>
        <w:docPartGallery w:val="Page Numbers (Bottom of Page)"/>
        <w:docPartUnique/>
      </w:docPartObj>
    </w:sdtPr>
    <w:sdtEndPr/>
    <w:sdtContent>
      <w:p w14:paraId="24AC15DE" w14:textId="61334227" w:rsidR="003A046F" w:rsidRDefault="003A046F" w:rsidP="00FF2617">
        <w:pPr>
          <w:pStyle w:val="Footer"/>
          <w:jc w:val="right"/>
        </w:pPr>
        <w:r>
          <w:t>Version 202</w:t>
        </w:r>
        <w:r w:rsidR="00361543">
          <w:t>4</w:t>
        </w:r>
        <w:r w:rsidR="00A83F0E">
          <w:t>-</w:t>
        </w:r>
        <w:r w:rsidR="005A6B84">
          <w:t>2</w:t>
        </w:r>
        <w:r>
          <w:tab/>
        </w:r>
        <w:r>
          <w:tab/>
        </w:r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>
              <w:t xml:space="preserve">Page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sdtContent>
        </w:sdt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47946" w14:textId="77777777" w:rsidR="00603FAE" w:rsidRDefault="00603FAE" w:rsidP="00B81EA4">
      <w:pPr>
        <w:spacing w:after="0" w:line="240" w:lineRule="auto"/>
      </w:pPr>
      <w:r>
        <w:separator/>
      </w:r>
    </w:p>
  </w:footnote>
  <w:footnote w:type="continuationSeparator" w:id="0">
    <w:p w14:paraId="482F4A5F" w14:textId="77777777" w:rsidR="00603FAE" w:rsidRDefault="00603FAE" w:rsidP="00B81EA4">
      <w:pPr>
        <w:spacing w:after="0" w:line="240" w:lineRule="auto"/>
      </w:pPr>
      <w:r>
        <w:continuationSeparator/>
      </w:r>
    </w:p>
  </w:footnote>
  <w:footnote w:type="continuationNotice" w:id="1">
    <w:p w14:paraId="476575F1" w14:textId="77777777" w:rsidR="00603FAE" w:rsidRDefault="00603FA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BCA6" w14:textId="77777777" w:rsidR="000D436E" w:rsidRPr="0063699C" w:rsidRDefault="6A142D13" w:rsidP="000D436E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129EE53D" wp14:editId="48A496BD">
          <wp:extent cx="1828800" cy="402336"/>
          <wp:effectExtent l="0" t="0" r="0" b="0"/>
          <wp:docPr id="5" name="Picture 5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4023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338AA6" w14:textId="0D6ACEB0" w:rsidR="0046057A" w:rsidRDefault="000D436E" w:rsidP="002F20F9">
    <w:pPr>
      <w:tabs>
        <w:tab w:val="center" w:pos="4680"/>
        <w:tab w:val="right" w:pos="9360"/>
      </w:tabs>
      <w:spacing w:after="240" w:line="240" w:lineRule="auto"/>
      <w:jc w:val="right"/>
    </w:pPr>
    <w:r w:rsidRPr="0063699C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59777" w14:textId="77777777" w:rsidR="00E65BCC" w:rsidRPr="0063699C" w:rsidRDefault="6A142D13" w:rsidP="0063699C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14C68982" wp14:editId="29939119">
          <wp:extent cx="1828800" cy="402336"/>
          <wp:effectExtent l="0" t="0" r="0" b="0"/>
          <wp:docPr id="6" name="Picture 6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4023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11082E1" w14:textId="77777777" w:rsidR="00E65BCC" w:rsidRPr="0063699C" w:rsidRDefault="00E65BCC" w:rsidP="0063699C">
    <w:pPr>
      <w:tabs>
        <w:tab w:val="center" w:pos="4680"/>
        <w:tab w:val="right" w:pos="9360"/>
      </w:tabs>
      <w:spacing w:after="120" w:line="240" w:lineRule="auto"/>
      <w:jc w:val="right"/>
      <w:rPr>
        <w:rFonts w:eastAsia="Arial"/>
        <w:color w:val="auto"/>
        <w:sz w:val="24"/>
        <w:szCs w:val="22"/>
      </w:rPr>
    </w:pPr>
    <w:r w:rsidRPr="0063699C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07CF6"/>
    <w:multiLevelType w:val="hybridMultilevel"/>
    <w:tmpl w:val="631EF3F2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1CC278E"/>
    <w:multiLevelType w:val="hybridMultilevel"/>
    <w:tmpl w:val="39A4D668"/>
    <w:lvl w:ilvl="0" w:tplc="04090019">
      <w:start w:val="1"/>
      <w:numFmt w:val="lowerLetter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" w15:restartNumberingAfterBreak="0">
    <w:nsid w:val="0D702463"/>
    <w:multiLevelType w:val="hybridMultilevel"/>
    <w:tmpl w:val="B4D4A192"/>
    <w:lvl w:ilvl="0" w:tplc="F7200ECE">
      <w:start w:val="1"/>
      <w:numFmt w:val="upperRoman"/>
      <w:suff w:val="space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21BB2"/>
    <w:multiLevelType w:val="hybridMultilevel"/>
    <w:tmpl w:val="B8CCED78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F0903F5"/>
    <w:multiLevelType w:val="hybridMultilevel"/>
    <w:tmpl w:val="7F402E62"/>
    <w:lvl w:ilvl="0" w:tplc="8E58424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84D75EB"/>
    <w:multiLevelType w:val="hybridMultilevel"/>
    <w:tmpl w:val="E7A40EF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8E584248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04090019">
      <w:start w:val="1"/>
      <w:numFmt w:val="lowerLetter"/>
      <w:lvlText w:val="%3.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F64BB3"/>
    <w:multiLevelType w:val="hybridMultilevel"/>
    <w:tmpl w:val="DA00AAB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11B3F8D"/>
    <w:multiLevelType w:val="hybridMultilevel"/>
    <w:tmpl w:val="7C46238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475443E"/>
    <w:multiLevelType w:val="hybridMultilevel"/>
    <w:tmpl w:val="B8CCED78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D57782"/>
    <w:multiLevelType w:val="hybridMultilevel"/>
    <w:tmpl w:val="6ED0A3AA"/>
    <w:lvl w:ilvl="0" w:tplc="6E0E8A3E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  <w:lvl w:ilvl="1" w:tplc="CDD4C612">
      <w:numFmt w:val="decimal"/>
      <w:lvlText w:val=""/>
      <w:lvlJc w:val="left"/>
    </w:lvl>
    <w:lvl w:ilvl="2" w:tplc="2E1C2DF2">
      <w:numFmt w:val="decimal"/>
      <w:lvlText w:val=""/>
      <w:lvlJc w:val="left"/>
    </w:lvl>
    <w:lvl w:ilvl="3" w:tplc="176CF822">
      <w:numFmt w:val="decimal"/>
      <w:lvlText w:val=""/>
      <w:lvlJc w:val="left"/>
    </w:lvl>
    <w:lvl w:ilvl="4" w:tplc="C0063F30">
      <w:numFmt w:val="decimal"/>
      <w:lvlText w:val=""/>
      <w:lvlJc w:val="left"/>
    </w:lvl>
    <w:lvl w:ilvl="5" w:tplc="A8A2C9A4">
      <w:numFmt w:val="decimal"/>
      <w:lvlText w:val=""/>
      <w:lvlJc w:val="left"/>
    </w:lvl>
    <w:lvl w:ilvl="6" w:tplc="32CC24D4">
      <w:numFmt w:val="decimal"/>
      <w:lvlText w:val=""/>
      <w:lvlJc w:val="left"/>
    </w:lvl>
    <w:lvl w:ilvl="7" w:tplc="464AECB2">
      <w:numFmt w:val="decimal"/>
      <w:lvlText w:val=""/>
      <w:lvlJc w:val="left"/>
    </w:lvl>
    <w:lvl w:ilvl="8" w:tplc="F64208CC">
      <w:numFmt w:val="decimal"/>
      <w:lvlText w:val=""/>
      <w:lvlJc w:val="left"/>
    </w:lvl>
  </w:abstractNum>
  <w:abstractNum w:abstractNumId="10" w15:restartNumberingAfterBreak="0">
    <w:nsid w:val="2DDC0975"/>
    <w:multiLevelType w:val="multilevel"/>
    <w:tmpl w:val="955A250C"/>
    <w:name w:val="main_list22"/>
    <w:lvl w:ilvl="0">
      <w:start w:val="1"/>
      <w:numFmt w:val="decimal"/>
      <w:pStyle w:val="uslevel1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/>
        <w:lang w:val="en-US" w:eastAsia="en-US" w:bidi="ar-SA"/>
      </w:rPr>
    </w:lvl>
    <w:lvl w:ilvl="1">
      <w:start w:val="1"/>
      <w:numFmt w:val="decimal"/>
      <w:pStyle w:val="uslevel2"/>
      <w:lvlText w:val="%1.%2"/>
      <w:lvlJc w:val="left"/>
      <w:pPr>
        <w:tabs>
          <w:tab w:val="num" w:pos="860"/>
        </w:tabs>
        <w:ind w:left="0" w:firstLine="360"/>
      </w:pPr>
      <w:rPr>
        <w:rFonts w:ascii="Times New Roman" w:hAnsi="Times New Roman" w:hint="default"/>
        <w:b w:val="0"/>
        <w:i w:val="0"/>
        <w:caps w:val="0"/>
        <w:lang w:val="en-US" w:eastAsia="en-US" w:bidi="ar-SA"/>
      </w:rPr>
    </w:lvl>
    <w:lvl w:ilvl="2">
      <w:start w:val="1"/>
      <w:numFmt w:val="lowerLetter"/>
      <w:pStyle w:val="uslevel3"/>
      <w:lvlText w:val="(%3)"/>
      <w:lvlJc w:val="left"/>
      <w:pPr>
        <w:tabs>
          <w:tab w:val="num" w:pos="1320"/>
        </w:tabs>
        <w:ind w:left="0" w:firstLine="86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3">
      <w:start w:val="1"/>
      <w:numFmt w:val="lowerRoman"/>
      <w:pStyle w:val="uslevel4"/>
      <w:lvlText w:val="(%4)"/>
      <w:lvlJc w:val="left"/>
      <w:pPr>
        <w:tabs>
          <w:tab w:val="num" w:pos="1786"/>
        </w:tabs>
        <w:ind w:left="1786" w:hanging="461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5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  <w:lang w:val="en-US" w:eastAsia="en-US" w:bidi="ar-SA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</w:abstractNum>
  <w:abstractNum w:abstractNumId="11" w15:restartNumberingAfterBreak="0">
    <w:nsid w:val="2F120F0B"/>
    <w:multiLevelType w:val="hybridMultilevel"/>
    <w:tmpl w:val="631EF3F2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F9A58AC"/>
    <w:multiLevelType w:val="hybridMultilevel"/>
    <w:tmpl w:val="F23C91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8E584248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ADA072AA">
      <w:start w:val="1"/>
      <w:numFmt w:val="lowerLetter"/>
      <w:suff w:val="space"/>
      <w:lvlText w:val="%3)"/>
      <w:lvlJc w:val="left"/>
      <w:pPr>
        <w:ind w:left="2160" w:hanging="1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B801A0"/>
    <w:multiLevelType w:val="hybridMultilevel"/>
    <w:tmpl w:val="B8CCED78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7836905"/>
    <w:multiLevelType w:val="hybridMultilevel"/>
    <w:tmpl w:val="75C6CB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2E02DA"/>
    <w:multiLevelType w:val="hybridMultilevel"/>
    <w:tmpl w:val="27CABAF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EAC0AA8"/>
    <w:multiLevelType w:val="hybridMultilevel"/>
    <w:tmpl w:val="631EF3F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D51576D"/>
    <w:multiLevelType w:val="hybridMultilevel"/>
    <w:tmpl w:val="F95860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58511A4"/>
    <w:multiLevelType w:val="hybridMultilevel"/>
    <w:tmpl w:val="8C0C1B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7773513"/>
    <w:multiLevelType w:val="hybridMultilevel"/>
    <w:tmpl w:val="8C0C1B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B9953D4"/>
    <w:multiLevelType w:val="hybridMultilevel"/>
    <w:tmpl w:val="B8CCED78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D107EEE"/>
    <w:multiLevelType w:val="hybridMultilevel"/>
    <w:tmpl w:val="7F402E62"/>
    <w:lvl w:ilvl="0" w:tplc="8E58424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85F3FCB"/>
    <w:multiLevelType w:val="hybridMultilevel"/>
    <w:tmpl w:val="A3928C8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44D0257"/>
    <w:multiLevelType w:val="hybridMultilevel"/>
    <w:tmpl w:val="F95860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D96306F"/>
    <w:multiLevelType w:val="hybridMultilevel"/>
    <w:tmpl w:val="B8CCED78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7E194773"/>
    <w:multiLevelType w:val="hybridMultilevel"/>
    <w:tmpl w:val="B8CCED7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7EBD7988"/>
    <w:multiLevelType w:val="hybridMultilevel"/>
    <w:tmpl w:val="B8CCED78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045254082">
    <w:abstractNumId w:val="10"/>
  </w:num>
  <w:num w:numId="2" w16cid:durableId="143938718">
    <w:abstractNumId w:val="12"/>
  </w:num>
  <w:num w:numId="3" w16cid:durableId="76824508">
    <w:abstractNumId w:val="9"/>
  </w:num>
  <w:num w:numId="4" w16cid:durableId="1195772346">
    <w:abstractNumId w:val="2"/>
  </w:num>
  <w:num w:numId="5" w16cid:durableId="712265760">
    <w:abstractNumId w:val="5"/>
  </w:num>
  <w:num w:numId="6" w16cid:durableId="1407611320">
    <w:abstractNumId w:val="22"/>
  </w:num>
  <w:num w:numId="7" w16cid:durableId="980690134">
    <w:abstractNumId w:val="6"/>
  </w:num>
  <w:num w:numId="8" w16cid:durableId="1445343741">
    <w:abstractNumId w:val="16"/>
  </w:num>
  <w:num w:numId="9" w16cid:durableId="1435399539">
    <w:abstractNumId w:val="25"/>
  </w:num>
  <w:num w:numId="10" w16cid:durableId="1568030533">
    <w:abstractNumId w:val="21"/>
  </w:num>
  <w:num w:numId="11" w16cid:durableId="1048839150">
    <w:abstractNumId w:val="4"/>
  </w:num>
  <w:num w:numId="12" w16cid:durableId="1163814673">
    <w:abstractNumId w:val="7"/>
  </w:num>
  <w:num w:numId="13" w16cid:durableId="1459955193">
    <w:abstractNumId w:val="1"/>
  </w:num>
  <w:num w:numId="14" w16cid:durableId="1294484402">
    <w:abstractNumId w:val="15"/>
  </w:num>
  <w:num w:numId="15" w16cid:durableId="792333445">
    <w:abstractNumId w:val="19"/>
  </w:num>
  <w:num w:numId="16" w16cid:durableId="1708525205">
    <w:abstractNumId w:val="18"/>
  </w:num>
  <w:num w:numId="17" w16cid:durableId="397943432">
    <w:abstractNumId w:val="23"/>
  </w:num>
  <w:num w:numId="18" w16cid:durableId="299651307">
    <w:abstractNumId w:val="17"/>
  </w:num>
  <w:num w:numId="19" w16cid:durableId="1855848965">
    <w:abstractNumId w:val="14"/>
  </w:num>
  <w:num w:numId="20" w16cid:durableId="279917877">
    <w:abstractNumId w:val="13"/>
  </w:num>
  <w:num w:numId="21" w16cid:durableId="985669841">
    <w:abstractNumId w:val="20"/>
  </w:num>
  <w:num w:numId="22" w16cid:durableId="1636763718">
    <w:abstractNumId w:val="24"/>
  </w:num>
  <w:num w:numId="23" w16cid:durableId="949361432">
    <w:abstractNumId w:val="26"/>
  </w:num>
  <w:num w:numId="24" w16cid:durableId="1147279293">
    <w:abstractNumId w:val="8"/>
  </w:num>
  <w:num w:numId="25" w16cid:durableId="649135409">
    <w:abstractNumId w:val="3"/>
  </w:num>
  <w:num w:numId="26" w16cid:durableId="1058089650">
    <w:abstractNumId w:val="0"/>
  </w:num>
  <w:num w:numId="27" w16cid:durableId="1551379993">
    <w:abstractNumId w:val="11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2FB"/>
    <w:rsid w:val="00003857"/>
    <w:rsid w:val="00004EE1"/>
    <w:rsid w:val="0000544A"/>
    <w:rsid w:val="00010C5B"/>
    <w:rsid w:val="00011466"/>
    <w:rsid w:val="00013005"/>
    <w:rsid w:val="00013C3D"/>
    <w:rsid w:val="000155BE"/>
    <w:rsid w:val="00020810"/>
    <w:rsid w:val="0002190D"/>
    <w:rsid w:val="00022BCF"/>
    <w:rsid w:val="000241E2"/>
    <w:rsid w:val="000248B5"/>
    <w:rsid w:val="00031A09"/>
    <w:rsid w:val="000356BD"/>
    <w:rsid w:val="00040186"/>
    <w:rsid w:val="00046D18"/>
    <w:rsid w:val="0004753C"/>
    <w:rsid w:val="00051047"/>
    <w:rsid w:val="000512F7"/>
    <w:rsid w:val="00060A8E"/>
    <w:rsid w:val="00071626"/>
    <w:rsid w:val="000743F4"/>
    <w:rsid w:val="00076D2A"/>
    <w:rsid w:val="00082CDA"/>
    <w:rsid w:val="00091D85"/>
    <w:rsid w:val="00094CD6"/>
    <w:rsid w:val="000A3534"/>
    <w:rsid w:val="000A3591"/>
    <w:rsid w:val="000A37CF"/>
    <w:rsid w:val="000A5A2C"/>
    <w:rsid w:val="000A7251"/>
    <w:rsid w:val="000B4F69"/>
    <w:rsid w:val="000B7EF8"/>
    <w:rsid w:val="000C0ABE"/>
    <w:rsid w:val="000C75F8"/>
    <w:rsid w:val="000D2BEA"/>
    <w:rsid w:val="000D2D54"/>
    <w:rsid w:val="000D2E89"/>
    <w:rsid w:val="000D436E"/>
    <w:rsid w:val="000D5BAA"/>
    <w:rsid w:val="000D7223"/>
    <w:rsid w:val="000D793D"/>
    <w:rsid w:val="000E2793"/>
    <w:rsid w:val="000F5B2B"/>
    <w:rsid w:val="0010192A"/>
    <w:rsid w:val="001104BE"/>
    <w:rsid w:val="00110A32"/>
    <w:rsid w:val="00110E9F"/>
    <w:rsid w:val="00113571"/>
    <w:rsid w:val="00120879"/>
    <w:rsid w:val="00121C88"/>
    <w:rsid w:val="00124254"/>
    <w:rsid w:val="00126C07"/>
    <w:rsid w:val="0013480D"/>
    <w:rsid w:val="0013562D"/>
    <w:rsid w:val="001417E6"/>
    <w:rsid w:val="001425F3"/>
    <w:rsid w:val="00145169"/>
    <w:rsid w:val="00145677"/>
    <w:rsid w:val="00145D1A"/>
    <w:rsid w:val="00146497"/>
    <w:rsid w:val="001464F0"/>
    <w:rsid w:val="001528B2"/>
    <w:rsid w:val="0015404B"/>
    <w:rsid w:val="001618D5"/>
    <w:rsid w:val="00161A20"/>
    <w:rsid w:val="00167B99"/>
    <w:rsid w:val="00183BA8"/>
    <w:rsid w:val="00184F71"/>
    <w:rsid w:val="00185726"/>
    <w:rsid w:val="001950DB"/>
    <w:rsid w:val="00196EA9"/>
    <w:rsid w:val="001A04D5"/>
    <w:rsid w:val="001A0B34"/>
    <w:rsid w:val="001A127E"/>
    <w:rsid w:val="001A365B"/>
    <w:rsid w:val="001A64BE"/>
    <w:rsid w:val="001A77F8"/>
    <w:rsid w:val="001B146B"/>
    <w:rsid w:val="001B1FC3"/>
    <w:rsid w:val="001B2B05"/>
    <w:rsid w:val="001B578F"/>
    <w:rsid w:val="001B6B33"/>
    <w:rsid w:val="001C75A0"/>
    <w:rsid w:val="001D4A20"/>
    <w:rsid w:val="001D764E"/>
    <w:rsid w:val="001E396F"/>
    <w:rsid w:val="001E3C32"/>
    <w:rsid w:val="001E5239"/>
    <w:rsid w:val="001E689F"/>
    <w:rsid w:val="001E6B1D"/>
    <w:rsid w:val="001F22FF"/>
    <w:rsid w:val="001F7971"/>
    <w:rsid w:val="002051F6"/>
    <w:rsid w:val="002077B6"/>
    <w:rsid w:val="00211204"/>
    <w:rsid w:val="00211306"/>
    <w:rsid w:val="00211FA7"/>
    <w:rsid w:val="0021289D"/>
    <w:rsid w:val="002128F0"/>
    <w:rsid w:val="002201F5"/>
    <w:rsid w:val="00226A30"/>
    <w:rsid w:val="002270FA"/>
    <w:rsid w:val="00234B29"/>
    <w:rsid w:val="00237E18"/>
    <w:rsid w:val="00241CB7"/>
    <w:rsid w:val="0024251B"/>
    <w:rsid w:val="00243972"/>
    <w:rsid w:val="00245B25"/>
    <w:rsid w:val="002473C0"/>
    <w:rsid w:val="00251CE9"/>
    <w:rsid w:val="00251F43"/>
    <w:rsid w:val="0027062A"/>
    <w:rsid w:val="0027077C"/>
    <w:rsid w:val="002728D4"/>
    <w:rsid w:val="0027768F"/>
    <w:rsid w:val="0028015B"/>
    <w:rsid w:val="00286377"/>
    <w:rsid w:val="002922BD"/>
    <w:rsid w:val="002947DE"/>
    <w:rsid w:val="00297013"/>
    <w:rsid w:val="0029716B"/>
    <w:rsid w:val="002A236F"/>
    <w:rsid w:val="002A2673"/>
    <w:rsid w:val="002B15EB"/>
    <w:rsid w:val="002B5B9E"/>
    <w:rsid w:val="002C3EF7"/>
    <w:rsid w:val="002D19FF"/>
    <w:rsid w:val="002D209A"/>
    <w:rsid w:val="002D5EFB"/>
    <w:rsid w:val="002D6ECD"/>
    <w:rsid w:val="002D7CB2"/>
    <w:rsid w:val="002E2801"/>
    <w:rsid w:val="002E6C03"/>
    <w:rsid w:val="002E78B3"/>
    <w:rsid w:val="002F20F9"/>
    <w:rsid w:val="002F3042"/>
    <w:rsid w:val="002F6200"/>
    <w:rsid w:val="002F6328"/>
    <w:rsid w:val="00302E34"/>
    <w:rsid w:val="00302E81"/>
    <w:rsid w:val="00303163"/>
    <w:rsid w:val="00303F41"/>
    <w:rsid w:val="003121AF"/>
    <w:rsid w:val="00315382"/>
    <w:rsid w:val="003177EC"/>
    <w:rsid w:val="00321BB1"/>
    <w:rsid w:val="003235F5"/>
    <w:rsid w:val="003338DF"/>
    <w:rsid w:val="00342970"/>
    <w:rsid w:val="0034399E"/>
    <w:rsid w:val="00354F9B"/>
    <w:rsid w:val="00360F61"/>
    <w:rsid w:val="00361543"/>
    <w:rsid w:val="00366E6B"/>
    <w:rsid w:val="003673B2"/>
    <w:rsid w:val="00374BCF"/>
    <w:rsid w:val="003756CD"/>
    <w:rsid w:val="00376708"/>
    <w:rsid w:val="00384E3C"/>
    <w:rsid w:val="0039522A"/>
    <w:rsid w:val="003961FB"/>
    <w:rsid w:val="00397ABD"/>
    <w:rsid w:val="00397C8C"/>
    <w:rsid w:val="003A046F"/>
    <w:rsid w:val="003A09B3"/>
    <w:rsid w:val="003A0D10"/>
    <w:rsid w:val="003A2C21"/>
    <w:rsid w:val="003A37ED"/>
    <w:rsid w:val="003A62B3"/>
    <w:rsid w:val="003A7969"/>
    <w:rsid w:val="003B7600"/>
    <w:rsid w:val="003C4061"/>
    <w:rsid w:val="003C55D6"/>
    <w:rsid w:val="003C57C1"/>
    <w:rsid w:val="003C6878"/>
    <w:rsid w:val="003D5E61"/>
    <w:rsid w:val="003D6EB0"/>
    <w:rsid w:val="003E71F9"/>
    <w:rsid w:val="003F0C62"/>
    <w:rsid w:val="003F3990"/>
    <w:rsid w:val="003F771F"/>
    <w:rsid w:val="0040012D"/>
    <w:rsid w:val="00400419"/>
    <w:rsid w:val="00403DE8"/>
    <w:rsid w:val="00405BEB"/>
    <w:rsid w:val="0040614A"/>
    <w:rsid w:val="00407979"/>
    <w:rsid w:val="00410491"/>
    <w:rsid w:val="00415BD4"/>
    <w:rsid w:val="00416613"/>
    <w:rsid w:val="00417B76"/>
    <w:rsid w:val="00417EFD"/>
    <w:rsid w:val="00427E9B"/>
    <w:rsid w:val="00430C27"/>
    <w:rsid w:val="00433990"/>
    <w:rsid w:val="0043478E"/>
    <w:rsid w:val="00442B38"/>
    <w:rsid w:val="0044414B"/>
    <w:rsid w:val="00446320"/>
    <w:rsid w:val="004478A6"/>
    <w:rsid w:val="004542FE"/>
    <w:rsid w:val="0045486A"/>
    <w:rsid w:val="00457AA6"/>
    <w:rsid w:val="0046057A"/>
    <w:rsid w:val="00464C2E"/>
    <w:rsid w:val="00475A1F"/>
    <w:rsid w:val="0047789B"/>
    <w:rsid w:val="00481992"/>
    <w:rsid w:val="004857B2"/>
    <w:rsid w:val="00494DBC"/>
    <w:rsid w:val="00496085"/>
    <w:rsid w:val="004A0913"/>
    <w:rsid w:val="004B0C2F"/>
    <w:rsid w:val="004B575D"/>
    <w:rsid w:val="004B62FB"/>
    <w:rsid w:val="004B71E0"/>
    <w:rsid w:val="004C054C"/>
    <w:rsid w:val="004C0E25"/>
    <w:rsid w:val="004C784D"/>
    <w:rsid w:val="004D514B"/>
    <w:rsid w:val="004D6315"/>
    <w:rsid w:val="004E1EC3"/>
    <w:rsid w:val="004E24D7"/>
    <w:rsid w:val="004E3EFA"/>
    <w:rsid w:val="004F3BA9"/>
    <w:rsid w:val="004F5049"/>
    <w:rsid w:val="004F6CD7"/>
    <w:rsid w:val="004F6D66"/>
    <w:rsid w:val="00500F05"/>
    <w:rsid w:val="005039D9"/>
    <w:rsid w:val="005100C2"/>
    <w:rsid w:val="00512923"/>
    <w:rsid w:val="00514400"/>
    <w:rsid w:val="00515602"/>
    <w:rsid w:val="005156CE"/>
    <w:rsid w:val="005175DC"/>
    <w:rsid w:val="005221EB"/>
    <w:rsid w:val="0053330D"/>
    <w:rsid w:val="005348C8"/>
    <w:rsid w:val="00534A14"/>
    <w:rsid w:val="005400B6"/>
    <w:rsid w:val="00540883"/>
    <w:rsid w:val="00544065"/>
    <w:rsid w:val="005456B3"/>
    <w:rsid w:val="00546AAB"/>
    <w:rsid w:val="00547A27"/>
    <w:rsid w:val="0055043A"/>
    <w:rsid w:val="00551C24"/>
    <w:rsid w:val="005523F1"/>
    <w:rsid w:val="005712E2"/>
    <w:rsid w:val="00573546"/>
    <w:rsid w:val="005740E2"/>
    <w:rsid w:val="00582DBA"/>
    <w:rsid w:val="00594DAF"/>
    <w:rsid w:val="00596F2E"/>
    <w:rsid w:val="005A28F2"/>
    <w:rsid w:val="005A392E"/>
    <w:rsid w:val="005A6B84"/>
    <w:rsid w:val="005B0374"/>
    <w:rsid w:val="005B0893"/>
    <w:rsid w:val="005B6723"/>
    <w:rsid w:val="005C1204"/>
    <w:rsid w:val="005C4E36"/>
    <w:rsid w:val="005C7370"/>
    <w:rsid w:val="005D3067"/>
    <w:rsid w:val="005D3EED"/>
    <w:rsid w:val="005E1579"/>
    <w:rsid w:val="005E17C2"/>
    <w:rsid w:val="005E388B"/>
    <w:rsid w:val="005E475A"/>
    <w:rsid w:val="005E4852"/>
    <w:rsid w:val="005E4E97"/>
    <w:rsid w:val="005F0521"/>
    <w:rsid w:val="005F2422"/>
    <w:rsid w:val="00603FAE"/>
    <w:rsid w:val="00604374"/>
    <w:rsid w:val="006074C9"/>
    <w:rsid w:val="00613BD7"/>
    <w:rsid w:val="00614079"/>
    <w:rsid w:val="0061638B"/>
    <w:rsid w:val="0061708C"/>
    <w:rsid w:val="006204D0"/>
    <w:rsid w:val="0062605D"/>
    <w:rsid w:val="00626173"/>
    <w:rsid w:val="00633AE0"/>
    <w:rsid w:val="00634533"/>
    <w:rsid w:val="0063699C"/>
    <w:rsid w:val="00636E11"/>
    <w:rsid w:val="00651C9A"/>
    <w:rsid w:val="0066103F"/>
    <w:rsid w:val="00661C0B"/>
    <w:rsid w:val="006644A6"/>
    <w:rsid w:val="00666F38"/>
    <w:rsid w:val="006678FE"/>
    <w:rsid w:val="00676092"/>
    <w:rsid w:val="006920E2"/>
    <w:rsid w:val="00693EAD"/>
    <w:rsid w:val="006943C4"/>
    <w:rsid w:val="0069764D"/>
    <w:rsid w:val="006A1D49"/>
    <w:rsid w:val="006A6263"/>
    <w:rsid w:val="006A661E"/>
    <w:rsid w:val="006A79DF"/>
    <w:rsid w:val="006C1A14"/>
    <w:rsid w:val="006C3339"/>
    <w:rsid w:val="006C6B0D"/>
    <w:rsid w:val="006D0333"/>
    <w:rsid w:val="006D26AA"/>
    <w:rsid w:val="006D2A3A"/>
    <w:rsid w:val="006D339E"/>
    <w:rsid w:val="006D7E24"/>
    <w:rsid w:val="006E03DA"/>
    <w:rsid w:val="006E26D7"/>
    <w:rsid w:val="006E3097"/>
    <w:rsid w:val="006E5F68"/>
    <w:rsid w:val="006F1C2B"/>
    <w:rsid w:val="006F5EB1"/>
    <w:rsid w:val="0070007B"/>
    <w:rsid w:val="00701DFE"/>
    <w:rsid w:val="007069BA"/>
    <w:rsid w:val="007117E8"/>
    <w:rsid w:val="007127D0"/>
    <w:rsid w:val="007140F3"/>
    <w:rsid w:val="00714B92"/>
    <w:rsid w:val="00717370"/>
    <w:rsid w:val="00722C18"/>
    <w:rsid w:val="007269B0"/>
    <w:rsid w:val="007308EE"/>
    <w:rsid w:val="00730E48"/>
    <w:rsid w:val="00733C86"/>
    <w:rsid w:val="00734455"/>
    <w:rsid w:val="00736021"/>
    <w:rsid w:val="00740231"/>
    <w:rsid w:val="00740C34"/>
    <w:rsid w:val="00740C95"/>
    <w:rsid w:val="00741513"/>
    <w:rsid w:val="007470B3"/>
    <w:rsid w:val="00752807"/>
    <w:rsid w:val="0075393C"/>
    <w:rsid w:val="0075451E"/>
    <w:rsid w:val="00756A88"/>
    <w:rsid w:val="007578D6"/>
    <w:rsid w:val="0076039F"/>
    <w:rsid w:val="00765466"/>
    <w:rsid w:val="007668A0"/>
    <w:rsid w:val="00773A5A"/>
    <w:rsid w:val="007746F1"/>
    <w:rsid w:val="00776068"/>
    <w:rsid w:val="0078221A"/>
    <w:rsid w:val="00784EC6"/>
    <w:rsid w:val="00787DFF"/>
    <w:rsid w:val="0079769B"/>
    <w:rsid w:val="00797EE1"/>
    <w:rsid w:val="007A4DED"/>
    <w:rsid w:val="007B6895"/>
    <w:rsid w:val="007C3FDB"/>
    <w:rsid w:val="007C73E2"/>
    <w:rsid w:val="007D315B"/>
    <w:rsid w:val="007D649E"/>
    <w:rsid w:val="007D682B"/>
    <w:rsid w:val="007F351D"/>
    <w:rsid w:val="007F4856"/>
    <w:rsid w:val="007F61D2"/>
    <w:rsid w:val="007F77C9"/>
    <w:rsid w:val="008118FD"/>
    <w:rsid w:val="00812CBD"/>
    <w:rsid w:val="008250D4"/>
    <w:rsid w:val="00835E76"/>
    <w:rsid w:val="00837A74"/>
    <w:rsid w:val="00840FDD"/>
    <w:rsid w:val="00842A3C"/>
    <w:rsid w:val="008504A5"/>
    <w:rsid w:val="00850AA9"/>
    <w:rsid w:val="00851FB5"/>
    <w:rsid w:val="00861032"/>
    <w:rsid w:val="00867729"/>
    <w:rsid w:val="0087108E"/>
    <w:rsid w:val="0087155E"/>
    <w:rsid w:val="00874127"/>
    <w:rsid w:val="00874410"/>
    <w:rsid w:val="00876358"/>
    <w:rsid w:val="00881279"/>
    <w:rsid w:val="00884920"/>
    <w:rsid w:val="0089046D"/>
    <w:rsid w:val="008911B4"/>
    <w:rsid w:val="008924CA"/>
    <w:rsid w:val="0089586E"/>
    <w:rsid w:val="008971A8"/>
    <w:rsid w:val="008A3DDE"/>
    <w:rsid w:val="008B0770"/>
    <w:rsid w:val="008B0FF6"/>
    <w:rsid w:val="008B2D57"/>
    <w:rsid w:val="008B4C6A"/>
    <w:rsid w:val="008C2CA5"/>
    <w:rsid w:val="008C3074"/>
    <w:rsid w:val="008D755F"/>
    <w:rsid w:val="008E00ED"/>
    <w:rsid w:val="008E47C2"/>
    <w:rsid w:val="008E5846"/>
    <w:rsid w:val="008E5EC6"/>
    <w:rsid w:val="008F01F9"/>
    <w:rsid w:val="008F02C2"/>
    <w:rsid w:val="008F08CC"/>
    <w:rsid w:val="008F3049"/>
    <w:rsid w:val="008F581E"/>
    <w:rsid w:val="008F5A90"/>
    <w:rsid w:val="009031C7"/>
    <w:rsid w:val="00904D2A"/>
    <w:rsid w:val="00905505"/>
    <w:rsid w:val="00907503"/>
    <w:rsid w:val="00916374"/>
    <w:rsid w:val="00921C0D"/>
    <w:rsid w:val="009233C6"/>
    <w:rsid w:val="009337B4"/>
    <w:rsid w:val="0094421B"/>
    <w:rsid w:val="00946185"/>
    <w:rsid w:val="009560F2"/>
    <w:rsid w:val="00962D46"/>
    <w:rsid w:val="0096439C"/>
    <w:rsid w:val="00970762"/>
    <w:rsid w:val="009767D4"/>
    <w:rsid w:val="00976A3A"/>
    <w:rsid w:val="00983140"/>
    <w:rsid w:val="00983E9A"/>
    <w:rsid w:val="00984E76"/>
    <w:rsid w:val="00995FEC"/>
    <w:rsid w:val="00996064"/>
    <w:rsid w:val="009A5762"/>
    <w:rsid w:val="009A5CC3"/>
    <w:rsid w:val="009B01F4"/>
    <w:rsid w:val="009B1BC5"/>
    <w:rsid w:val="009C21A5"/>
    <w:rsid w:val="009C77B9"/>
    <w:rsid w:val="009D06C9"/>
    <w:rsid w:val="009D0AB0"/>
    <w:rsid w:val="009D49FA"/>
    <w:rsid w:val="009D5B9D"/>
    <w:rsid w:val="009D67FF"/>
    <w:rsid w:val="009E1C6C"/>
    <w:rsid w:val="009E302F"/>
    <w:rsid w:val="009E34D1"/>
    <w:rsid w:val="009E5335"/>
    <w:rsid w:val="009F04A8"/>
    <w:rsid w:val="009F0F6E"/>
    <w:rsid w:val="009F46E3"/>
    <w:rsid w:val="009F602A"/>
    <w:rsid w:val="009F75BB"/>
    <w:rsid w:val="00A055C8"/>
    <w:rsid w:val="00A11DC6"/>
    <w:rsid w:val="00A17F59"/>
    <w:rsid w:val="00A20E7F"/>
    <w:rsid w:val="00A228BA"/>
    <w:rsid w:val="00A25B6A"/>
    <w:rsid w:val="00A25D54"/>
    <w:rsid w:val="00A31FEC"/>
    <w:rsid w:val="00A33FFA"/>
    <w:rsid w:val="00A35032"/>
    <w:rsid w:val="00A35E9A"/>
    <w:rsid w:val="00A3632E"/>
    <w:rsid w:val="00A46F3E"/>
    <w:rsid w:val="00A506AF"/>
    <w:rsid w:val="00A5384E"/>
    <w:rsid w:val="00A53AE6"/>
    <w:rsid w:val="00A553D8"/>
    <w:rsid w:val="00A605EE"/>
    <w:rsid w:val="00A63978"/>
    <w:rsid w:val="00A63BB5"/>
    <w:rsid w:val="00A6783A"/>
    <w:rsid w:val="00A67D07"/>
    <w:rsid w:val="00A67F10"/>
    <w:rsid w:val="00A72147"/>
    <w:rsid w:val="00A72B44"/>
    <w:rsid w:val="00A74E87"/>
    <w:rsid w:val="00A76658"/>
    <w:rsid w:val="00A82C61"/>
    <w:rsid w:val="00A83F0E"/>
    <w:rsid w:val="00A85FD6"/>
    <w:rsid w:val="00AA5C30"/>
    <w:rsid w:val="00AA7B8D"/>
    <w:rsid w:val="00AB08CD"/>
    <w:rsid w:val="00AB39DF"/>
    <w:rsid w:val="00AB52A6"/>
    <w:rsid w:val="00AC63DA"/>
    <w:rsid w:val="00AD2264"/>
    <w:rsid w:val="00AD27DC"/>
    <w:rsid w:val="00AD5655"/>
    <w:rsid w:val="00AE109B"/>
    <w:rsid w:val="00AE4774"/>
    <w:rsid w:val="00AF48D4"/>
    <w:rsid w:val="00B03642"/>
    <w:rsid w:val="00B14220"/>
    <w:rsid w:val="00B262D4"/>
    <w:rsid w:val="00B34316"/>
    <w:rsid w:val="00B3448A"/>
    <w:rsid w:val="00B60686"/>
    <w:rsid w:val="00B61A58"/>
    <w:rsid w:val="00B646A5"/>
    <w:rsid w:val="00B70053"/>
    <w:rsid w:val="00B70BAD"/>
    <w:rsid w:val="00B7214A"/>
    <w:rsid w:val="00B80B9A"/>
    <w:rsid w:val="00B81EA4"/>
    <w:rsid w:val="00B83A7B"/>
    <w:rsid w:val="00B84DB4"/>
    <w:rsid w:val="00B850B7"/>
    <w:rsid w:val="00B94BE1"/>
    <w:rsid w:val="00BA0A6A"/>
    <w:rsid w:val="00BA5D55"/>
    <w:rsid w:val="00BA6AD0"/>
    <w:rsid w:val="00BA6B64"/>
    <w:rsid w:val="00BB0EAF"/>
    <w:rsid w:val="00BB648F"/>
    <w:rsid w:val="00BC4F98"/>
    <w:rsid w:val="00BC6463"/>
    <w:rsid w:val="00BD48F3"/>
    <w:rsid w:val="00BE49CB"/>
    <w:rsid w:val="00BE4B12"/>
    <w:rsid w:val="00BF2AE6"/>
    <w:rsid w:val="00BF7A3A"/>
    <w:rsid w:val="00C02452"/>
    <w:rsid w:val="00C040ED"/>
    <w:rsid w:val="00C05D97"/>
    <w:rsid w:val="00C05F68"/>
    <w:rsid w:val="00C061FC"/>
    <w:rsid w:val="00C139EE"/>
    <w:rsid w:val="00C158FF"/>
    <w:rsid w:val="00C21DEA"/>
    <w:rsid w:val="00C2238A"/>
    <w:rsid w:val="00C24C4A"/>
    <w:rsid w:val="00C25165"/>
    <w:rsid w:val="00C26045"/>
    <w:rsid w:val="00C2615F"/>
    <w:rsid w:val="00C26F09"/>
    <w:rsid w:val="00C36F87"/>
    <w:rsid w:val="00C429B3"/>
    <w:rsid w:val="00C45F9B"/>
    <w:rsid w:val="00C46870"/>
    <w:rsid w:val="00C502D9"/>
    <w:rsid w:val="00C53D35"/>
    <w:rsid w:val="00C55658"/>
    <w:rsid w:val="00C62713"/>
    <w:rsid w:val="00C636EA"/>
    <w:rsid w:val="00C640C5"/>
    <w:rsid w:val="00C65F28"/>
    <w:rsid w:val="00C67ED0"/>
    <w:rsid w:val="00C73366"/>
    <w:rsid w:val="00C75ED7"/>
    <w:rsid w:val="00C8343A"/>
    <w:rsid w:val="00C8586C"/>
    <w:rsid w:val="00C86166"/>
    <w:rsid w:val="00C87BDC"/>
    <w:rsid w:val="00C901C6"/>
    <w:rsid w:val="00C920E7"/>
    <w:rsid w:val="00C94F68"/>
    <w:rsid w:val="00C95E9B"/>
    <w:rsid w:val="00C9611E"/>
    <w:rsid w:val="00CA7CE9"/>
    <w:rsid w:val="00CB09A7"/>
    <w:rsid w:val="00CB134B"/>
    <w:rsid w:val="00CB1E61"/>
    <w:rsid w:val="00CB3DEB"/>
    <w:rsid w:val="00CB692D"/>
    <w:rsid w:val="00CC26B6"/>
    <w:rsid w:val="00CC7ECC"/>
    <w:rsid w:val="00CD08EC"/>
    <w:rsid w:val="00CD56E3"/>
    <w:rsid w:val="00CD6CE6"/>
    <w:rsid w:val="00CE118E"/>
    <w:rsid w:val="00CE2C0C"/>
    <w:rsid w:val="00CF0659"/>
    <w:rsid w:val="00CF2909"/>
    <w:rsid w:val="00CF51A7"/>
    <w:rsid w:val="00D00428"/>
    <w:rsid w:val="00D008C7"/>
    <w:rsid w:val="00D01718"/>
    <w:rsid w:val="00D03507"/>
    <w:rsid w:val="00D05B58"/>
    <w:rsid w:val="00D05B80"/>
    <w:rsid w:val="00D0608E"/>
    <w:rsid w:val="00D10F31"/>
    <w:rsid w:val="00D11A55"/>
    <w:rsid w:val="00D11ED0"/>
    <w:rsid w:val="00D11F99"/>
    <w:rsid w:val="00D13DDE"/>
    <w:rsid w:val="00D13F82"/>
    <w:rsid w:val="00D15064"/>
    <w:rsid w:val="00D151A2"/>
    <w:rsid w:val="00D23ED3"/>
    <w:rsid w:val="00D24901"/>
    <w:rsid w:val="00D24B3E"/>
    <w:rsid w:val="00D25221"/>
    <w:rsid w:val="00D318B6"/>
    <w:rsid w:val="00D35BAE"/>
    <w:rsid w:val="00D4466D"/>
    <w:rsid w:val="00D4469D"/>
    <w:rsid w:val="00D46713"/>
    <w:rsid w:val="00D541B2"/>
    <w:rsid w:val="00D57D43"/>
    <w:rsid w:val="00D60366"/>
    <w:rsid w:val="00D60B44"/>
    <w:rsid w:val="00D7065E"/>
    <w:rsid w:val="00D71DEA"/>
    <w:rsid w:val="00D7324E"/>
    <w:rsid w:val="00D766A9"/>
    <w:rsid w:val="00D76AE0"/>
    <w:rsid w:val="00D76BDF"/>
    <w:rsid w:val="00D80FBB"/>
    <w:rsid w:val="00D90ACB"/>
    <w:rsid w:val="00DA0554"/>
    <w:rsid w:val="00DA1F4F"/>
    <w:rsid w:val="00DA4276"/>
    <w:rsid w:val="00DA66E8"/>
    <w:rsid w:val="00DA7401"/>
    <w:rsid w:val="00DA76A7"/>
    <w:rsid w:val="00DB1367"/>
    <w:rsid w:val="00DB1B49"/>
    <w:rsid w:val="00DB7CBD"/>
    <w:rsid w:val="00DC066A"/>
    <w:rsid w:val="00DC25AF"/>
    <w:rsid w:val="00DC356D"/>
    <w:rsid w:val="00DC7A1C"/>
    <w:rsid w:val="00DD1956"/>
    <w:rsid w:val="00DD2588"/>
    <w:rsid w:val="00DD2ED5"/>
    <w:rsid w:val="00DD34D5"/>
    <w:rsid w:val="00DE59CA"/>
    <w:rsid w:val="00DE656A"/>
    <w:rsid w:val="00DF09E7"/>
    <w:rsid w:val="00DF66E8"/>
    <w:rsid w:val="00E006AF"/>
    <w:rsid w:val="00E03473"/>
    <w:rsid w:val="00E04311"/>
    <w:rsid w:val="00E051BC"/>
    <w:rsid w:val="00E168B3"/>
    <w:rsid w:val="00E233B9"/>
    <w:rsid w:val="00E32B44"/>
    <w:rsid w:val="00E330EF"/>
    <w:rsid w:val="00E4338A"/>
    <w:rsid w:val="00E6082D"/>
    <w:rsid w:val="00E61D59"/>
    <w:rsid w:val="00E648F8"/>
    <w:rsid w:val="00E65BCC"/>
    <w:rsid w:val="00E715F3"/>
    <w:rsid w:val="00E73A9E"/>
    <w:rsid w:val="00E75C07"/>
    <w:rsid w:val="00E7681F"/>
    <w:rsid w:val="00E827D6"/>
    <w:rsid w:val="00E855A8"/>
    <w:rsid w:val="00E85899"/>
    <w:rsid w:val="00E862AC"/>
    <w:rsid w:val="00E90FB1"/>
    <w:rsid w:val="00E93B6D"/>
    <w:rsid w:val="00EA0636"/>
    <w:rsid w:val="00EA1102"/>
    <w:rsid w:val="00EA4717"/>
    <w:rsid w:val="00EA5AA9"/>
    <w:rsid w:val="00EA6113"/>
    <w:rsid w:val="00EB32CF"/>
    <w:rsid w:val="00EB4D7E"/>
    <w:rsid w:val="00EC282C"/>
    <w:rsid w:val="00EC7F77"/>
    <w:rsid w:val="00ED27B3"/>
    <w:rsid w:val="00ED51B8"/>
    <w:rsid w:val="00EE2D24"/>
    <w:rsid w:val="00EE3571"/>
    <w:rsid w:val="00EE5DF9"/>
    <w:rsid w:val="00EE7780"/>
    <w:rsid w:val="00EE7A34"/>
    <w:rsid w:val="00EF0FA0"/>
    <w:rsid w:val="00EF4286"/>
    <w:rsid w:val="00EF4DA4"/>
    <w:rsid w:val="00F00566"/>
    <w:rsid w:val="00F01F0B"/>
    <w:rsid w:val="00F030A3"/>
    <w:rsid w:val="00F07CEE"/>
    <w:rsid w:val="00F1666C"/>
    <w:rsid w:val="00F16C29"/>
    <w:rsid w:val="00F16DE8"/>
    <w:rsid w:val="00F21371"/>
    <w:rsid w:val="00F231AE"/>
    <w:rsid w:val="00F239AC"/>
    <w:rsid w:val="00F24217"/>
    <w:rsid w:val="00F261C8"/>
    <w:rsid w:val="00F3061E"/>
    <w:rsid w:val="00F30A6B"/>
    <w:rsid w:val="00F34FC6"/>
    <w:rsid w:val="00F3549A"/>
    <w:rsid w:val="00F364AA"/>
    <w:rsid w:val="00F36C93"/>
    <w:rsid w:val="00F42776"/>
    <w:rsid w:val="00F42866"/>
    <w:rsid w:val="00F444D8"/>
    <w:rsid w:val="00F46005"/>
    <w:rsid w:val="00F5724A"/>
    <w:rsid w:val="00F572BF"/>
    <w:rsid w:val="00F60976"/>
    <w:rsid w:val="00F73B40"/>
    <w:rsid w:val="00F74465"/>
    <w:rsid w:val="00F76F6D"/>
    <w:rsid w:val="00F9099D"/>
    <w:rsid w:val="00F9239D"/>
    <w:rsid w:val="00F93F5F"/>
    <w:rsid w:val="00F941B4"/>
    <w:rsid w:val="00FA152C"/>
    <w:rsid w:val="00FA238D"/>
    <w:rsid w:val="00FA60EB"/>
    <w:rsid w:val="00FC0480"/>
    <w:rsid w:val="00FD1175"/>
    <w:rsid w:val="00FD7710"/>
    <w:rsid w:val="00FE1ABF"/>
    <w:rsid w:val="00FE33E6"/>
    <w:rsid w:val="00FF2617"/>
    <w:rsid w:val="00FF47E5"/>
    <w:rsid w:val="00FF749B"/>
    <w:rsid w:val="00FF7B0F"/>
    <w:rsid w:val="030D7431"/>
    <w:rsid w:val="0974BF05"/>
    <w:rsid w:val="0CCF513C"/>
    <w:rsid w:val="14161410"/>
    <w:rsid w:val="1D5E1F35"/>
    <w:rsid w:val="297508CD"/>
    <w:rsid w:val="2A47B11A"/>
    <w:rsid w:val="2ECD3657"/>
    <w:rsid w:val="30143362"/>
    <w:rsid w:val="32406C0B"/>
    <w:rsid w:val="35B26ED3"/>
    <w:rsid w:val="360C67D6"/>
    <w:rsid w:val="396FA6BD"/>
    <w:rsid w:val="39B9EF05"/>
    <w:rsid w:val="3A46AA83"/>
    <w:rsid w:val="4240C372"/>
    <w:rsid w:val="50A4D542"/>
    <w:rsid w:val="5181FC9B"/>
    <w:rsid w:val="58830AF7"/>
    <w:rsid w:val="5AB6AD07"/>
    <w:rsid w:val="62DDB7F4"/>
    <w:rsid w:val="6A142D13"/>
    <w:rsid w:val="6B1D99A7"/>
    <w:rsid w:val="6B7C6054"/>
    <w:rsid w:val="6C262D54"/>
    <w:rsid w:val="74AE6982"/>
    <w:rsid w:val="7A47F0F5"/>
    <w:rsid w:val="7B382BA6"/>
    <w:rsid w:val="7E65D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F6B07"/>
  <w15:chartTrackingRefBased/>
  <w15:docId w15:val="{528073B0-5CF9-4AF0-B9BF-1D7F16F92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262626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7E8"/>
    <w:rPr>
      <w:rFonts w:ascii="Arial" w:hAnsi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ContractTerms">
    <w:name w:val="Standard_Contract_Terms"/>
    <w:basedOn w:val="DefaultParagraphFont"/>
    <w:uiPriority w:val="1"/>
    <w:qFormat/>
    <w:rsid w:val="009D67FF"/>
    <w:rPr>
      <w:rFonts w:ascii="Arial" w:hAnsi="Arial"/>
      <w:sz w:val="18"/>
    </w:rPr>
  </w:style>
  <w:style w:type="table" w:styleId="TableGrid">
    <w:name w:val="Table Grid"/>
    <w:basedOn w:val="TableNormal"/>
    <w:uiPriority w:val="39"/>
    <w:rsid w:val="00EA6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B7EF8"/>
    <w:rPr>
      <w:color w:val="808080"/>
    </w:rPr>
  </w:style>
  <w:style w:type="paragraph" w:styleId="Header">
    <w:name w:val="header"/>
    <w:basedOn w:val="Normal"/>
    <w:link w:val="HeaderChar"/>
    <w:unhideWhenUsed/>
    <w:rsid w:val="00B81EA4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/>
      <w:color w:val="auto"/>
      <w:szCs w:val="22"/>
    </w:rPr>
  </w:style>
  <w:style w:type="character" w:customStyle="1" w:styleId="HeaderChar">
    <w:name w:val="Header Char"/>
    <w:basedOn w:val="DefaultParagraphFont"/>
    <w:link w:val="Header"/>
    <w:rsid w:val="00B81EA4"/>
    <w:rPr>
      <w:rFonts w:ascii="Calibri" w:eastAsia="Calibri" w:hAnsi="Calibri"/>
      <w:color w:val="auto"/>
      <w:sz w:val="22"/>
      <w:szCs w:val="22"/>
    </w:rPr>
  </w:style>
  <w:style w:type="character" w:customStyle="1" w:styleId="TemplateHeader-AgencyDivisionOffice">
    <w:name w:val="Template Header - Agency/Division/Office"/>
    <w:basedOn w:val="DefaultParagraphFont"/>
    <w:uiPriority w:val="1"/>
    <w:rsid w:val="00B81EA4"/>
    <w:rPr>
      <w:rFonts w:ascii="Arial" w:hAnsi="Arial"/>
      <w:b/>
      <w:sz w:val="32"/>
    </w:rPr>
  </w:style>
  <w:style w:type="character" w:styleId="Hyperlink">
    <w:name w:val="Hyperlink"/>
    <w:uiPriority w:val="99"/>
    <w:unhideWhenUsed/>
    <w:qFormat/>
    <w:rsid w:val="00B81EA4"/>
    <w:rPr>
      <w:color w:val="0D0D0D"/>
      <w:u w:val="none"/>
    </w:rPr>
  </w:style>
  <w:style w:type="character" w:customStyle="1" w:styleId="ArialFont10Bold">
    <w:name w:val="Arial Font 10 Bold"/>
    <w:basedOn w:val="DefaultParagraphFont"/>
    <w:uiPriority w:val="1"/>
    <w:rsid w:val="00B81EA4"/>
    <w:rPr>
      <w:rFonts w:ascii="Arial" w:hAnsi="Arial"/>
      <w:b/>
      <w:sz w:val="20"/>
    </w:rPr>
  </w:style>
  <w:style w:type="paragraph" w:styleId="Footer">
    <w:name w:val="footer"/>
    <w:basedOn w:val="Normal"/>
    <w:link w:val="FooterChar"/>
    <w:uiPriority w:val="99"/>
    <w:unhideWhenUsed/>
    <w:rsid w:val="00B81E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EA4"/>
  </w:style>
  <w:style w:type="character" w:customStyle="1" w:styleId="AGENCYNAMEDocumentHeader">
    <w:name w:val="AGENCY NAME (Document Header)"/>
    <w:basedOn w:val="DefaultParagraphFont"/>
    <w:uiPriority w:val="1"/>
    <w:qFormat/>
    <w:rsid w:val="008C3074"/>
    <w:rPr>
      <w:rFonts w:ascii="Arial Narrow" w:hAnsi="Arial Narrow"/>
      <w:sz w:val="32"/>
    </w:rPr>
  </w:style>
  <w:style w:type="character" w:styleId="PageNumber">
    <w:name w:val="page number"/>
    <w:basedOn w:val="DefaultParagraphFont"/>
    <w:rsid w:val="004B62FB"/>
  </w:style>
  <w:style w:type="paragraph" w:styleId="ListParagraph">
    <w:name w:val="List Paragraph"/>
    <w:basedOn w:val="Normal"/>
    <w:uiPriority w:val="34"/>
    <w:qFormat/>
    <w:rsid w:val="004B62FB"/>
    <w:pPr>
      <w:spacing w:after="0" w:line="240" w:lineRule="auto"/>
      <w:ind w:left="720"/>
      <w:contextualSpacing/>
    </w:pPr>
    <w:rPr>
      <w:rFonts w:eastAsia="Times New Roman"/>
      <w:color w:val="auto"/>
    </w:rPr>
  </w:style>
  <w:style w:type="paragraph" w:customStyle="1" w:styleId="uslevel1">
    <w:name w:val="uslevel1"/>
    <w:basedOn w:val="Normal"/>
    <w:rsid w:val="004B62FB"/>
    <w:pPr>
      <w:numPr>
        <w:numId w:val="1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2">
    <w:name w:val="uslevel2"/>
    <w:basedOn w:val="Normal"/>
    <w:rsid w:val="004B62FB"/>
    <w:pPr>
      <w:numPr>
        <w:ilvl w:val="1"/>
        <w:numId w:val="1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3">
    <w:name w:val="uslevel3"/>
    <w:basedOn w:val="Normal"/>
    <w:rsid w:val="004B62FB"/>
    <w:pPr>
      <w:numPr>
        <w:ilvl w:val="2"/>
        <w:numId w:val="1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4">
    <w:name w:val="uslevel4"/>
    <w:basedOn w:val="Normal"/>
    <w:rsid w:val="004B62FB"/>
    <w:pPr>
      <w:numPr>
        <w:ilvl w:val="3"/>
        <w:numId w:val="1"/>
      </w:numPr>
      <w:spacing w:before="240" w:after="0" w:line="300" w:lineRule="atLeast"/>
    </w:pPr>
    <w:rPr>
      <w:rFonts w:eastAsia="Times New Roman"/>
      <w:color w:val="auto"/>
    </w:rPr>
  </w:style>
  <w:style w:type="character" w:customStyle="1" w:styleId="PHYSICALADDRESSDocumentHeader">
    <w:name w:val="PHYSICAL ADDRESS (Document Header)"/>
    <w:basedOn w:val="DefaultParagraphFont"/>
    <w:uiPriority w:val="1"/>
    <w:qFormat/>
    <w:rsid w:val="0039522A"/>
    <w:rPr>
      <w:rFonts w:ascii="Arial Narrow" w:hAnsi="Arial Narro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93C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5456B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F77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77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77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77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77C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6D1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unhideWhenUsed/>
    <w:rsid w:val="007F61D2"/>
    <w:rPr>
      <w:color w:val="605E5C"/>
      <w:shd w:val="clear" w:color="auto" w:fill="E1DFDD"/>
    </w:rPr>
  </w:style>
  <w:style w:type="paragraph" w:styleId="ListNumber">
    <w:name w:val="List Number"/>
    <w:aliases w:val="DFS List Number,OL,Ln1,n1,N1, DFS OL"/>
    <w:basedOn w:val="Normal"/>
    <w:rsid w:val="0063699C"/>
    <w:pPr>
      <w:widowControl w:val="0"/>
      <w:numPr>
        <w:numId w:val="3"/>
      </w:numPr>
      <w:spacing w:after="80" w:line="240" w:lineRule="auto"/>
    </w:pPr>
    <w:rPr>
      <w:rFonts w:ascii="Times" w:eastAsia="Times New Roman" w:hAnsi="Times"/>
      <w:color w:val="auto"/>
      <w:sz w:val="20"/>
      <w:szCs w:val="20"/>
    </w:rPr>
  </w:style>
  <w:style w:type="table" w:styleId="ListTable3">
    <w:name w:val="List Table 3"/>
    <w:basedOn w:val="TableNormal"/>
    <w:uiPriority w:val="48"/>
    <w:rsid w:val="0021130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C7ECC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C7ECC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character" w:styleId="Mention">
    <w:name w:val="Mention"/>
    <w:basedOn w:val="DefaultParagraphFont"/>
    <w:uiPriority w:val="99"/>
    <w:unhideWhenUsed/>
    <w:rsid w:val="00976A3A"/>
    <w:rPr>
      <w:color w:val="2B579A"/>
      <w:shd w:val="clear" w:color="auto" w:fill="E1DFDD"/>
    </w:rPr>
  </w:style>
  <w:style w:type="paragraph" w:customStyle="1" w:styleId="Default">
    <w:name w:val="Default"/>
    <w:rsid w:val="00C158FF"/>
    <w:pPr>
      <w:autoSpaceDE w:val="0"/>
      <w:autoSpaceDN w:val="0"/>
      <w:adjustRightInd w:val="0"/>
      <w:spacing w:after="0" w:line="240" w:lineRule="auto"/>
    </w:pPr>
    <w:rPr>
      <w:rFonts w:ascii="Aptos" w:hAnsi="Aptos" w:cs="Aptos"/>
      <w:color w:val="000000"/>
    </w:rPr>
  </w:style>
  <w:style w:type="paragraph" w:customStyle="1" w:styleId="TableHeader">
    <w:name w:val="Table Header"/>
    <w:basedOn w:val="Normal"/>
    <w:qFormat/>
    <w:rsid w:val="00EA4717"/>
    <w:pPr>
      <w:spacing w:after="120" w:line="240" w:lineRule="auto"/>
    </w:pPr>
    <w:rPr>
      <w:rFonts w:asciiTheme="minorHAnsi" w:hAnsiTheme="minorHAnsi" w:cstheme="minorBidi"/>
      <w:b/>
      <w:bCs/>
      <w:color w:val="FFFFFF" w:themeColor="background1"/>
      <w:szCs w:val="22"/>
    </w:rPr>
  </w:style>
  <w:style w:type="paragraph" w:customStyle="1" w:styleId="TableBody">
    <w:name w:val="Table Body"/>
    <w:basedOn w:val="Normal"/>
    <w:qFormat/>
    <w:rsid w:val="00EA4717"/>
    <w:pPr>
      <w:spacing w:after="120" w:line="240" w:lineRule="auto"/>
    </w:pPr>
    <w:rPr>
      <w:rFonts w:ascii="Aptos" w:eastAsia="Times" w:hAnsi="Aptos" w:cs="Arial"/>
      <w:color w:val="000000" w:themeColor="text1"/>
      <w:kern w:val="2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michigan.gov/dtmb/procurement/contractconnect/bid-proposals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michigan.gov/dtmb/policies/state-ad-board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cambraG\Desktop\STANDARD%20TERMS%20(w%20CoA%20imag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93E4098169842659946AAC701CCF6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64B3B4-C597-4B5F-8CE2-94AAAD05796B}"/>
      </w:docPartPr>
      <w:docPartBody>
        <w:p w:rsidR="004C0201" w:rsidRDefault="001528B2" w:rsidP="001528B2">
          <w:pPr>
            <w:pStyle w:val="693E4098169842659946AAC701CCF63D"/>
          </w:pPr>
          <w:r w:rsidRPr="002A2D89">
            <w:rPr>
              <w:rStyle w:val="PlaceholderText"/>
            </w:rPr>
            <w:t xml:space="preserve">Click here to enter </w:t>
          </w:r>
          <w:r>
            <w:rPr>
              <w:rStyle w:val="PlaceholderText"/>
            </w:rPr>
            <w:t>NIA1#</w:t>
          </w:r>
          <w:r w:rsidRPr="002A2D89">
            <w:rPr>
              <w:rStyle w:val="PlaceholderText"/>
            </w:rPr>
            <w:t>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8AF20D-4956-46D5-A72D-76768217CBA3}"/>
      </w:docPartPr>
      <w:docPartBody>
        <w:p w:rsidR="00F9239D" w:rsidRDefault="00F9239D">
          <w:r w:rsidRPr="001771DB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359"/>
    <w:rsid w:val="000F5B2B"/>
    <w:rsid w:val="001040A3"/>
    <w:rsid w:val="001528B2"/>
    <w:rsid w:val="0016636F"/>
    <w:rsid w:val="001D0359"/>
    <w:rsid w:val="00222CA8"/>
    <w:rsid w:val="00265EDE"/>
    <w:rsid w:val="00464C2E"/>
    <w:rsid w:val="0048350C"/>
    <w:rsid w:val="004C0201"/>
    <w:rsid w:val="00512923"/>
    <w:rsid w:val="00661456"/>
    <w:rsid w:val="006775F1"/>
    <w:rsid w:val="00680215"/>
    <w:rsid w:val="00686AA5"/>
    <w:rsid w:val="006A2DA6"/>
    <w:rsid w:val="006F0E01"/>
    <w:rsid w:val="006F1C2B"/>
    <w:rsid w:val="00881279"/>
    <w:rsid w:val="00945D8E"/>
    <w:rsid w:val="00981DAF"/>
    <w:rsid w:val="009C21A5"/>
    <w:rsid w:val="00A43769"/>
    <w:rsid w:val="00A84C4B"/>
    <w:rsid w:val="00A929AD"/>
    <w:rsid w:val="00AE6ABD"/>
    <w:rsid w:val="00B6767A"/>
    <w:rsid w:val="00B72E03"/>
    <w:rsid w:val="00BE2D5B"/>
    <w:rsid w:val="00BE49CA"/>
    <w:rsid w:val="00CF1BC5"/>
    <w:rsid w:val="00D85C47"/>
    <w:rsid w:val="00DD0496"/>
    <w:rsid w:val="00DD7080"/>
    <w:rsid w:val="00F9239D"/>
    <w:rsid w:val="00FE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9239D"/>
    <w:rPr>
      <w:color w:val="808080"/>
    </w:rPr>
  </w:style>
  <w:style w:type="paragraph" w:customStyle="1" w:styleId="693E4098169842659946AAC701CCF63D">
    <w:name w:val="693E4098169842659946AAC701CCF63D"/>
    <w:rsid w:val="001528B2"/>
    <w:rPr>
      <w:rFonts w:ascii="Times New Roman" w:eastAsiaTheme="minorHAnsi" w:hAnsi="Times New Roman" w:cs="Times New Roman"/>
      <w:color w:val="262626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Aptos"/>
        <a:ea typeface=""/>
        <a:cs typeface=""/>
      </a:majorFont>
      <a:minorFont>
        <a:latin typeface="Apto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9C1300AB815A49BB4595D3F0F1ABD2" ma:contentTypeVersion="4" ma:contentTypeDescription="Create a new document." ma:contentTypeScope="" ma:versionID="f1cd07ee98a85b73a9e19454400fc71a">
  <xsd:schema xmlns:xsd="http://www.w3.org/2001/XMLSchema" xmlns:xs="http://www.w3.org/2001/XMLSchema" xmlns:p="http://schemas.microsoft.com/office/2006/metadata/properties" xmlns:ns2="93089e5d-49b9-4c45-96ec-7b61365bf708" targetNamespace="http://schemas.microsoft.com/office/2006/metadata/properties" ma:root="true" ma:fieldsID="ede263a57f62e7561f974078532bc548" ns2:_="">
    <xsd:import namespace="93089e5d-49b9-4c45-96ec-7b61365bf7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089e5d-49b9-4c45-96ec-7b61365bf7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017922-BDE1-45FC-BA57-9723EFFA51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58A5187-59C2-4A0E-AF5A-0DB1462B3B3E}">
  <ds:schemaRefs>
    <ds:schemaRef ds:uri="http://purl.org/dc/terms/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93089e5d-49b9-4c45-96ec-7b61365bf708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3BC05C6-46F9-4138-9504-881147062C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68B49FC-0BD2-4666-B593-7B43DB7AC4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089e5d-49b9-4c45-96ec-7b61365bf7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TERMS (w CoA image)</Template>
  <TotalTime>1</TotalTime>
  <Pages>11</Pages>
  <Words>3070</Words>
  <Characters>18237</Characters>
  <Application>Microsoft Office Word</Application>
  <DocSecurity>0</DocSecurity>
  <Lines>467</Lines>
  <Paragraphs>304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Michigan</Company>
  <LinksUpToDate>false</LinksUpToDate>
  <CharactersWithSpaces>21003</CharactersWithSpaces>
  <SharedDoc>false</SharedDoc>
  <HLinks>
    <vt:vector size="12" baseType="variant">
      <vt:variant>
        <vt:i4>2228279</vt:i4>
      </vt:variant>
      <vt:variant>
        <vt:i4>3</vt:i4>
      </vt:variant>
      <vt:variant>
        <vt:i4>0</vt:i4>
      </vt:variant>
      <vt:variant>
        <vt:i4>5</vt:i4>
      </vt:variant>
      <vt:variant>
        <vt:lpwstr>https://www.michigan.gov/dtmb/procurement/contractconnect/bid-proposals</vt:lpwstr>
      </vt:variant>
      <vt:variant>
        <vt:lpwstr/>
      </vt:variant>
      <vt:variant>
        <vt:i4>5046337</vt:i4>
      </vt:variant>
      <vt:variant>
        <vt:i4>0</vt:i4>
      </vt:variant>
      <vt:variant>
        <vt:i4>0</vt:i4>
      </vt:variant>
      <vt:variant>
        <vt:i4>5</vt:i4>
      </vt:variant>
      <vt:variant>
        <vt:lpwstr>https://www.michigan.gov/dtmb/policies/state-ad-board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Award Letter and Recommendation of Award and Evaluation Synopsis Synopsis</dc:subject>
  <dc:creator>DTMB-Procurement@michigan.gov</dc:creator>
  <cp:keywords/>
  <dc:description/>
  <cp:lastModifiedBy>Gove, Marissa (DTMB)</cp:lastModifiedBy>
  <cp:revision>2</cp:revision>
  <cp:lastPrinted>2019-08-01T00:10:00Z</cp:lastPrinted>
  <dcterms:created xsi:type="dcterms:W3CDTF">2026-02-18T15:28:00Z</dcterms:created>
  <dcterms:modified xsi:type="dcterms:W3CDTF">2026-02-18T15:28:00Z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haredWithUsers">
    <vt:lpwstr>751;#Lehnert, Lisa (MDOC);#2199;#Sanches, Christine (DHHS);#5081;#VanOstran, Lisa (DNR)</vt:lpwstr>
  </property>
  <property fmtid="{D5CDD505-2E9C-101B-9397-08002B2CF9AE}" pid="3" name="ContentTypeId">
    <vt:lpwstr>0x0101006A9C1300AB815A49BB4595D3F0F1ABD2</vt:lpwstr>
  </property>
  <property fmtid="{D5CDD505-2E9C-101B-9397-08002B2CF9AE}" pid="4" name="Topic Keyword">
    <vt:lpwstr>24;#Award Recommendation ＆ Evaluation Synopsis|9f14c26d-f158-4712-9507-9130052018e9;#117;#Award|e5f6eb56-8d0d-4750-9ee4-0f63cd0ca1b0</vt:lpwstr>
  </property>
  <property fmtid="{D5CDD505-2E9C-101B-9397-08002B2CF9AE}" pid="5" name="Content Audience">
    <vt:lpwstr>3;#All Employees|6bc884fa-9dfb-49ce-af07-824c4a8a1ac0</vt:lpwstr>
  </property>
  <property fmtid="{D5CDD505-2E9C-101B-9397-08002B2CF9AE}" pid="6" name="Type Keyword">
    <vt:lpwstr>90;#Template|e539783f-af07-412f-87c2-3668423b470a</vt:lpwstr>
  </property>
  <property fmtid="{D5CDD505-2E9C-101B-9397-08002B2CF9AE}" pid="7" name="MSIP_Label_3a2fed65-62e7-46ea-af74-187e0c17143a_Enabled">
    <vt:lpwstr>true</vt:lpwstr>
  </property>
  <property fmtid="{D5CDD505-2E9C-101B-9397-08002B2CF9AE}" pid="8" name="MSIP_Label_3a2fed65-62e7-46ea-af74-187e0c17143a_SetDate">
    <vt:lpwstr>2021-03-29T15:39:52Z</vt:lpwstr>
  </property>
  <property fmtid="{D5CDD505-2E9C-101B-9397-08002B2CF9AE}" pid="9" name="MSIP_Label_3a2fed65-62e7-46ea-af74-187e0c17143a_Method">
    <vt:lpwstr>Privileged</vt:lpwstr>
  </property>
  <property fmtid="{D5CDD505-2E9C-101B-9397-08002B2CF9AE}" pid="10" name="MSIP_Label_3a2fed65-62e7-46ea-af74-187e0c17143a_Name">
    <vt:lpwstr>3a2fed65-62e7-46ea-af74-187e0c17143a</vt:lpwstr>
  </property>
  <property fmtid="{D5CDD505-2E9C-101B-9397-08002B2CF9AE}" pid="11" name="MSIP_Label_3a2fed65-62e7-46ea-af74-187e0c17143a_SiteId">
    <vt:lpwstr>d5fb7087-3777-42ad-966a-892ef47225d1</vt:lpwstr>
  </property>
  <property fmtid="{D5CDD505-2E9C-101B-9397-08002B2CF9AE}" pid="12" name="MSIP_Label_3a2fed65-62e7-46ea-af74-187e0c17143a_ActionId">
    <vt:lpwstr>4d831fac-51b3-44e8-806b-e4cbdce95f76</vt:lpwstr>
  </property>
  <property fmtid="{D5CDD505-2E9C-101B-9397-08002B2CF9AE}" pid="13" name="MSIP_Label_3a2fed65-62e7-46ea-af74-187e0c17143a_ContentBits">
    <vt:lpwstr>0</vt:lpwstr>
  </property>
  <property fmtid="{D5CDD505-2E9C-101B-9397-08002B2CF9AE}" pid="14" name="k34b14aa96934db7a6567dc83a5ee0ba">
    <vt:lpwstr>Award Recommendation ＆ Evaluation Synopsis|9f14c26d-f158-4712-9507-9130052018e9;Award|e5f6eb56-8d0d-4750-9ee4-0f63cd0ca1b0</vt:lpwstr>
  </property>
  <property fmtid="{D5CDD505-2E9C-101B-9397-08002B2CF9AE}" pid="15" name="d8220c9e1229488886af245725860cbe">
    <vt:lpwstr>Template|e539783f-af07-412f-87c2-3668423b470a</vt:lpwstr>
  </property>
  <property fmtid="{D5CDD505-2E9C-101B-9397-08002B2CF9AE}" pid="16" name="TaxCatchAll">
    <vt:lpwstr>90;#Template|e539783f-af07-412f-87c2-3668423b470a;#117;#Award|e5f6eb56-8d0d-4750-9ee4-0f63cd0ca1b0;#24;#Award Recommendation ＆ Evaluation Synopsis|9f14c26d-f158-4712-9507-9130052018e9;#3;#All Employees|6bc884fa-9dfb-49ce-af07-824c4a8a1ac0</vt:lpwstr>
  </property>
  <property fmtid="{D5CDD505-2E9C-101B-9397-08002B2CF9AE}" pid="17" name="kfc2e9f34b584e09a4dfad45193fd617">
    <vt:lpwstr>All Employees|6bc884fa-9dfb-49ce-af07-824c4a8a1ac0</vt:lpwstr>
  </property>
  <property fmtid="{D5CDD505-2E9C-101B-9397-08002B2CF9AE}" pid="18" name="_ExtendedDescription">
    <vt:lpwstr/>
  </property>
  <property fmtid="{D5CDD505-2E9C-101B-9397-08002B2CF9AE}" pid="19" name="Document Description">
    <vt:lpwstr/>
  </property>
</Properties>
</file>